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7420" w14:textId="77777777" w:rsidR="002073D8" w:rsidRDefault="005312B5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0A49534" wp14:editId="74FCE93E">
                <wp:simplePos x="0" y="0"/>
                <wp:positionH relativeFrom="column">
                  <wp:posOffset>-192405</wp:posOffset>
                </wp:positionH>
                <wp:positionV relativeFrom="paragraph">
                  <wp:posOffset>69215</wp:posOffset>
                </wp:positionV>
                <wp:extent cx="5636260" cy="0"/>
                <wp:effectExtent l="0" t="3810" r="0" b="381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FF">
                              <a:lumMod val="85000"/>
                            </a:srgb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15pt,5.45pt" to="428.6pt,5.45pt" ID="Conector recto 1" stroked="t" o:allowincell="f" style="position:absolute" wp14:anchorId="517962B6">
                <v:stroke color="#d9d9d9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5" behindDoc="0" locked="0" layoutInCell="0" allowOverlap="1" wp14:anchorId="258CEB62" wp14:editId="2A2ECBD2">
            <wp:simplePos x="0" y="0"/>
            <wp:positionH relativeFrom="column">
              <wp:posOffset>-69850</wp:posOffset>
            </wp:positionH>
            <wp:positionV relativeFrom="paragraph">
              <wp:posOffset>185420</wp:posOffset>
            </wp:positionV>
            <wp:extent cx="572135" cy="661670"/>
            <wp:effectExtent l="0" t="0" r="0" b="0"/>
            <wp:wrapNone/>
            <wp:docPr id="2" name="Imagen 2" descr="Text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0C9EB" w14:textId="77777777" w:rsidR="002073D8" w:rsidRDefault="005312B5">
      <w:pPr>
        <w:pStyle w:val="NormalWeb"/>
        <w:spacing w:beforeAutospacing="0" w:after="0" w:line="240" w:lineRule="auto"/>
        <w:ind w:left="993"/>
        <w:rPr>
          <w:rFonts w:ascii="Arial" w:hAnsi="Arial" w:cs="Arial"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color w:val="F3912E"/>
          <w:sz w:val="44"/>
          <w:szCs w:val="44"/>
          <w:lang w:val="ca-ES"/>
        </w:rPr>
        <w:t>Instruccions</w:t>
      </w:r>
      <w:r>
        <w:rPr>
          <w:rFonts w:ascii="Arial" w:hAnsi="Arial" w:cs="Arial"/>
          <w:color w:val="F3912E"/>
          <w:sz w:val="44"/>
          <w:szCs w:val="44"/>
          <w:lang w:val="ca-ES"/>
        </w:rPr>
        <w:t xml:space="preserve"> </w:t>
      </w:r>
      <w:r>
        <w:rPr>
          <w:rFonts w:ascii="Arial" w:hAnsi="Arial" w:cs="Arial"/>
          <w:sz w:val="44"/>
          <w:szCs w:val="44"/>
          <w:lang w:val="ca-ES"/>
        </w:rPr>
        <w:t>per fer el test d’alè per intolerància al sucre</w:t>
      </w:r>
    </w:p>
    <w:p w14:paraId="09CEEB21" w14:textId="77777777" w:rsidR="002073D8" w:rsidRDefault="005312B5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04DFA20" wp14:editId="2A81785D">
                <wp:simplePos x="0" y="0"/>
                <wp:positionH relativeFrom="margin">
                  <wp:posOffset>-197485</wp:posOffset>
                </wp:positionH>
                <wp:positionV relativeFrom="paragraph">
                  <wp:posOffset>214630</wp:posOffset>
                </wp:positionV>
                <wp:extent cx="5636260" cy="0"/>
                <wp:effectExtent l="0" t="3810" r="0" b="3810"/>
                <wp:wrapNone/>
                <wp:docPr id="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8E8E8">
                              <a:lumMod val="90000"/>
                            </a:srgb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5.55pt,16.9pt" to="428.2pt,16.9pt" ID="Conector recto 1" stroked="t" o:allowincell="f" style="position:absolute;mso-position-horizontal-relative:margin" wp14:anchorId="0C144FE1">
                <v:stroke color="#d1d1d1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621F11A6" w14:textId="77777777" w:rsidR="002073D8" w:rsidRDefault="002073D8">
      <w:pPr>
        <w:spacing w:line="360" w:lineRule="auto"/>
        <w:rPr>
          <w:rFonts w:ascii="Arial" w:hAnsi="Arial" w:cs="Arial"/>
          <w:b/>
        </w:rPr>
      </w:pPr>
    </w:p>
    <w:p w14:paraId="5CF50424" w14:textId="77777777" w:rsidR="002073D8" w:rsidRDefault="005312B5">
      <w:pPr>
        <w:spacing w:line="360" w:lineRule="auto"/>
        <w:rPr>
          <w:rFonts w:ascii="Arial" w:hAnsi="Arial" w:cs="Arial"/>
          <w:b/>
          <w:color w:val="F3912E"/>
          <w:sz w:val="28"/>
          <w:szCs w:val="28"/>
        </w:rPr>
      </w:pPr>
      <w:r>
        <w:rPr>
          <w:rFonts w:ascii="Arial" w:hAnsi="Arial" w:cs="Arial"/>
          <w:b/>
          <w:color w:val="F3912E"/>
          <w:sz w:val="28"/>
          <w:szCs w:val="28"/>
        </w:rPr>
        <w:t>Títol 1</w:t>
      </w:r>
    </w:p>
    <w:p w14:paraId="3EACB611" w14:textId="77777777" w:rsidR="002073D8" w:rsidRDefault="005312B5">
      <w:pPr>
        <w:spacing w:line="360" w:lineRule="auto"/>
        <w:rPr>
          <w:rFonts w:ascii="Arial" w:hAnsi="Arial" w:cs="Arial"/>
          <w:b/>
          <w:color w:val="F3912E"/>
          <w:sz w:val="22"/>
          <w:szCs w:val="22"/>
        </w:rPr>
      </w:pPr>
      <w:r>
        <w:rPr>
          <w:rFonts w:ascii="Arial" w:hAnsi="Arial" w:cs="Arial"/>
          <w:b/>
          <w:color w:val="F3912E"/>
          <w:sz w:val="22"/>
          <w:szCs w:val="22"/>
        </w:rPr>
        <w:t>Títol 2</w:t>
      </w:r>
    </w:p>
    <w:p w14:paraId="02D16D9E" w14:textId="39F0E7D4" w:rsidR="002073D8" w:rsidRDefault="005312B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• </w:t>
      </w:r>
      <w:r w:rsidR="009D7866">
        <w:rPr>
          <w:rFonts w:ascii="Arial" w:hAnsi="Arial" w:cs="Arial"/>
          <w:bCs/>
          <w:sz w:val="22"/>
          <w:szCs w:val="22"/>
        </w:rPr>
        <w:t xml:space="preserve">Exemple de text: </w:t>
      </w:r>
      <w:r>
        <w:rPr>
          <w:rFonts w:ascii="Arial" w:hAnsi="Arial" w:cs="Arial"/>
          <w:bCs/>
          <w:sz w:val="22"/>
          <w:szCs w:val="22"/>
        </w:rPr>
        <w:t xml:space="preserve">No s'ha de realitzar el test si en les 4 setmanes anteriors el pacient s’ha sotmès a un tractament amb un o més dels elements següents: aspirines, antibiòtics, procinètics (motilium, cidine, blaston o similars), laxants (incloent-hi plantaben o altres fibres), si ha fet ènemes de neteja o si n'ha fet intestinal. </w:t>
      </w:r>
    </w:p>
    <w:p w14:paraId="3766E5CB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• Si el pacient té programades diverses proves d'alè a sucres hauran de passar com a mínim 7 dies entre elles.</w:t>
      </w:r>
    </w:p>
    <w:p w14:paraId="018A7AB6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/>
          <w:color w:val="F3912E"/>
          <w:sz w:val="22"/>
          <w:szCs w:val="22"/>
        </w:rPr>
        <w:t>Títol 2</w:t>
      </w:r>
    </w:p>
    <w:p w14:paraId="38925A0E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• Interrompeu la ingesta de probiòtics.</w:t>
      </w:r>
    </w:p>
    <w:p w14:paraId="61959EEE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/>
          <w:color w:val="F3912E"/>
          <w:sz w:val="22"/>
          <w:szCs w:val="22"/>
        </w:rPr>
        <w:t>Títol 2</w:t>
      </w:r>
    </w:p>
    <w:p w14:paraId="43FEFF94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• Suspeneu la presa de laxants o de fàrmacs procinètics (afavoridors de la motilitat).</w:t>
      </w:r>
    </w:p>
    <w:tbl>
      <w:tblPr>
        <w:tblStyle w:val="Tablaconcuadrcula"/>
        <w:tblpPr w:leftFromText="141" w:rightFromText="141" w:vertAnchor="text" w:horzAnchor="page" w:tblpX="6435" w:tblpY="463"/>
        <w:tblW w:w="3828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2073D8" w14:paraId="6D68CDA8" w14:textId="77777777" w:rsidTr="009D7866">
        <w:trPr>
          <w:trHeight w:val="1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5F9FD"/>
          </w:tcPr>
          <w:p w14:paraId="289FB8EB" w14:textId="77777777" w:rsidR="002073D8" w:rsidRDefault="005312B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Què no puc menjar? </w:t>
            </w:r>
          </w:p>
          <w:p w14:paraId="1285D548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Refrescos o aigua amb gas</w:t>
            </w:r>
          </w:p>
          <w:p w14:paraId="3353F0B1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Sucre o edulcorants</w:t>
            </w:r>
          </w:p>
          <w:p w14:paraId="36457F5B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Fruites o sucs de fruita</w:t>
            </w:r>
          </w:p>
          <w:p w14:paraId="2333A3B9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Fruits secs</w:t>
            </w:r>
          </w:p>
          <w:p w14:paraId="0F1CA5A2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Cereals (pa, galetes, torrades...)</w:t>
            </w:r>
          </w:p>
          <w:p w14:paraId="590AFEE2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Productes de rebosteria, pastisseria o brioixeria </w:t>
            </w:r>
          </w:p>
          <w:p w14:paraId="15E10570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Dolços (xiclets, caramels), melmelades</w:t>
            </w:r>
          </w:p>
          <w:p w14:paraId="749A4B4A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Llegums, patates, verdures i vegetals</w:t>
            </w:r>
          </w:p>
          <w:p w14:paraId="5E473929" w14:textId="77777777" w:rsidR="002073D8" w:rsidRDefault="005312B5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30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Embotits elaborats (pernil cuit, mortadel·la, fuet, llonganissa), infusions sense sucre, te...</w:t>
            </w:r>
          </w:p>
        </w:tc>
      </w:tr>
    </w:tbl>
    <w:p w14:paraId="68A69838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/>
          <w:color w:val="F3912E"/>
          <w:sz w:val="22"/>
          <w:szCs w:val="22"/>
        </w:rPr>
        <w:t>Títol 2</w:t>
      </w:r>
    </w:p>
    <w:tbl>
      <w:tblPr>
        <w:tblStyle w:val="Tablaconcuadrcula"/>
        <w:tblW w:w="4421" w:type="dxa"/>
        <w:tblLayout w:type="fixed"/>
        <w:tblLook w:val="04A0" w:firstRow="1" w:lastRow="0" w:firstColumn="1" w:lastColumn="0" w:noHBand="0" w:noVBand="1"/>
      </w:tblPr>
      <w:tblGrid>
        <w:gridCol w:w="4421"/>
      </w:tblGrid>
      <w:tr w:rsidR="002073D8" w14:paraId="427503DB" w14:textId="77777777">
        <w:trPr>
          <w:trHeight w:val="339"/>
        </w:trPr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shd w:val="clear" w:color="auto" w:fill="F5F9FD"/>
          </w:tcPr>
          <w:p w14:paraId="5A2A95A7" w14:textId="77777777" w:rsidR="002073D8" w:rsidRDefault="005312B5">
            <w:pPr>
              <w:spacing w:line="360" w:lineRule="auto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Què puc menjar? </w:t>
            </w:r>
          </w:p>
          <w:p w14:paraId="2EBC046E" w14:textId="77777777" w:rsidR="002073D8" w:rsidRDefault="005312B5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Aigua, infusions sense sucre, te</w:t>
            </w:r>
          </w:p>
          <w:p w14:paraId="7E02C4DA" w14:textId="77777777" w:rsidR="002073D8" w:rsidRDefault="005312B5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Arròs blanc bullit</w:t>
            </w:r>
          </w:p>
          <w:p w14:paraId="4B46D7AE" w14:textId="77777777" w:rsidR="002073D8" w:rsidRDefault="005312B5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Ous (durs, ferrats, truita a la francesa…)</w:t>
            </w:r>
          </w:p>
          <w:p w14:paraId="77CD0B0B" w14:textId="77777777" w:rsidR="002073D8" w:rsidRDefault="005312B5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Carn, peix blanc i peix blau</w:t>
            </w:r>
          </w:p>
          <w:p w14:paraId="102DA73A" w14:textId="77777777" w:rsidR="002073D8" w:rsidRDefault="005312B5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06" w:hanging="26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Embotits no elaborats (pernil salat o ibèric)</w:t>
            </w:r>
          </w:p>
        </w:tc>
      </w:tr>
    </w:tbl>
    <w:p w14:paraId="1E21D3B5" w14:textId="77777777" w:rsidR="002073D8" w:rsidRDefault="002073D8">
      <w:pPr>
        <w:spacing w:line="360" w:lineRule="auto"/>
        <w:jc w:val="both"/>
      </w:pPr>
    </w:p>
    <w:p w14:paraId="12C396DB" w14:textId="77777777" w:rsidR="002073D8" w:rsidRDefault="002073D8">
      <w:pPr>
        <w:spacing w:line="360" w:lineRule="auto"/>
        <w:jc w:val="both"/>
      </w:pPr>
    </w:p>
    <w:p w14:paraId="747F09B3" w14:textId="77777777" w:rsidR="002073D8" w:rsidRDefault="002073D8">
      <w:pPr>
        <w:spacing w:line="360" w:lineRule="auto"/>
        <w:jc w:val="both"/>
      </w:pPr>
    </w:p>
    <w:p w14:paraId="48A4166E" w14:textId="77777777" w:rsidR="002073D8" w:rsidRDefault="002073D8">
      <w:pPr>
        <w:spacing w:line="360" w:lineRule="auto"/>
        <w:jc w:val="both"/>
      </w:pPr>
    </w:p>
    <w:p w14:paraId="59FD6448" w14:textId="77777777" w:rsidR="002073D8" w:rsidRDefault="002073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FD14B1" w14:textId="77777777" w:rsidR="002073D8" w:rsidRPr="00973F03" w:rsidRDefault="005312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F03">
        <w:rPr>
          <w:rFonts w:ascii="Arial" w:hAnsi="Arial" w:cs="Arial"/>
          <w:b/>
          <w:bCs/>
          <w:sz w:val="22"/>
          <w:szCs w:val="22"/>
        </w:rPr>
        <w:t>Exemple de dieta:</w:t>
      </w:r>
    </w:p>
    <w:p w14:paraId="500FB1C7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Esmorzar:</w:t>
      </w:r>
      <w:r>
        <w:rPr>
          <w:rFonts w:ascii="Arial" w:hAnsi="Arial" w:cs="Arial"/>
          <w:sz w:val="22"/>
          <w:szCs w:val="22"/>
        </w:rPr>
        <w:t xml:space="preserve"> Te o infusió. Truita a la francesa amb talls de pernil serrà o ibèric.</w:t>
      </w:r>
    </w:p>
    <w:p w14:paraId="0523F337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Dinar/Sopar:</w:t>
      </w:r>
      <w:r>
        <w:rPr>
          <w:rFonts w:ascii="Arial" w:hAnsi="Arial" w:cs="Arial"/>
          <w:sz w:val="22"/>
          <w:szCs w:val="22"/>
        </w:rPr>
        <w:t xml:space="preserve"> Aigua sense gas. Carn (pollastre, gall dindi, conill o vedella) o peix (blanc o blau) amb arròs bullit.</w:t>
      </w:r>
    </w:p>
    <w:p w14:paraId="4F36493D" w14:textId="77777777" w:rsidR="002073D8" w:rsidRDefault="005312B5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SENSE POSTRES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Absteniu-vos de mastegar xiclet o menjar caramels</w:t>
      </w:r>
      <w:bookmarkEnd w:id="0"/>
    </w:p>
    <w:sectPr w:rsidR="00207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D412" w14:textId="77777777" w:rsidR="00C51EC9" w:rsidRDefault="00C51EC9">
      <w:r>
        <w:separator/>
      </w:r>
    </w:p>
  </w:endnote>
  <w:endnote w:type="continuationSeparator" w:id="0">
    <w:p w14:paraId="04FF4FB3" w14:textId="77777777" w:rsidR="00C51EC9" w:rsidRDefault="00C5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D8C5" w14:textId="77777777" w:rsidR="002073D8" w:rsidRDefault="002073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250E" w14:textId="77777777" w:rsidR="002073D8" w:rsidRDefault="005312B5">
    <w:pPr>
      <w:pStyle w:val="Piedepgina"/>
      <w:rPr>
        <w:rFonts w:ascii="Arial" w:hAnsi="Arial" w:cs="Arial"/>
        <w:sz w:val="16"/>
        <w:szCs w:val="16"/>
        <w:highlight w:val="green"/>
      </w:rPr>
    </w:pPr>
    <w:r>
      <w:rPr>
        <w:rFonts w:ascii="Arial" w:hAnsi="Arial" w:cs="Arial"/>
        <w:sz w:val="16"/>
        <w:szCs w:val="16"/>
        <w:highlight w:val="green"/>
      </w:rPr>
      <w:t>IP-1 v1 (Codi) / Laboratori d’Anàlisis Clíniques (Autoria)</w:t>
    </w:r>
  </w:p>
  <w:p w14:paraId="5EE56FE9" w14:textId="77777777" w:rsidR="002073D8" w:rsidRDefault="005312B5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highlight w:val="green"/>
      </w:rPr>
      <w:t>03.10.2025 (Data)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\* ARABIC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\* ARABIC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5486" w14:textId="77777777" w:rsidR="002073D8" w:rsidRDefault="005312B5">
    <w:pPr>
      <w:pStyle w:val="Piedepgina"/>
      <w:rPr>
        <w:rFonts w:ascii="Arial" w:hAnsi="Arial" w:cs="Arial"/>
        <w:sz w:val="16"/>
        <w:szCs w:val="16"/>
        <w:highlight w:val="green"/>
      </w:rPr>
    </w:pPr>
    <w:r>
      <w:rPr>
        <w:rFonts w:ascii="Arial" w:hAnsi="Arial" w:cs="Arial"/>
        <w:sz w:val="16"/>
        <w:szCs w:val="16"/>
        <w:highlight w:val="green"/>
      </w:rPr>
      <w:t>IP-1 v1 (Codi) / Laboratori d’Anàlisis Clíniques (Autoria)</w:t>
    </w:r>
  </w:p>
  <w:p w14:paraId="048652FA" w14:textId="77777777" w:rsidR="002073D8" w:rsidRDefault="005312B5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highlight w:val="green"/>
      </w:rPr>
      <w:t>03.10.2025 (Data)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\* ARABIC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\* ARABIC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49E2" w14:textId="77777777" w:rsidR="00C51EC9" w:rsidRDefault="00C51EC9">
      <w:r>
        <w:separator/>
      </w:r>
    </w:p>
  </w:footnote>
  <w:footnote w:type="continuationSeparator" w:id="0">
    <w:p w14:paraId="77091143" w14:textId="77777777" w:rsidR="00C51EC9" w:rsidRDefault="00C5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211A" w14:textId="77777777" w:rsidR="002073D8" w:rsidRDefault="002073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38C8" w14:textId="77777777" w:rsidR="002073D8" w:rsidRDefault="005312B5">
    <w:pPr>
      <w:pStyle w:val="Piedepgina"/>
      <w:rPr>
        <w:sz w:val="16"/>
        <w:szCs w:val="16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7216" behindDoc="1" locked="0" layoutInCell="0" allowOverlap="1" wp14:anchorId="29647AD6" wp14:editId="0EC921F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2590800" cy="1130300"/>
          <wp:effectExtent l="0" t="0" r="0" b="0"/>
          <wp:wrapNone/>
          <wp:docPr id="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.</w:t>
    </w:r>
  </w:p>
  <w:p w14:paraId="6F631C08" w14:textId="77777777" w:rsidR="002073D8" w:rsidRDefault="002073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2976" w14:textId="77777777" w:rsidR="002073D8" w:rsidRDefault="005312B5">
    <w:pPr>
      <w:pStyle w:val="Piedepgina"/>
      <w:rPr>
        <w:sz w:val="16"/>
        <w:szCs w:val="16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5279E85" wp14:editId="6BF94634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2590800" cy="1130300"/>
          <wp:effectExtent l="0" t="0" r="0" b="0"/>
          <wp:wrapNone/>
          <wp:docPr id="5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.</w:t>
    </w:r>
  </w:p>
  <w:p w14:paraId="6EC277AB" w14:textId="77777777" w:rsidR="002073D8" w:rsidRDefault="002073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E5A"/>
    <w:multiLevelType w:val="multilevel"/>
    <w:tmpl w:val="07BCF6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C02A10"/>
    <w:multiLevelType w:val="multilevel"/>
    <w:tmpl w:val="ACB42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A96037"/>
    <w:multiLevelType w:val="multilevel"/>
    <w:tmpl w:val="8C227F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183434">
    <w:abstractNumId w:val="2"/>
  </w:num>
  <w:num w:numId="2" w16cid:durableId="2073964072">
    <w:abstractNumId w:val="0"/>
  </w:num>
  <w:num w:numId="3" w16cid:durableId="99726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D8"/>
    <w:rsid w:val="001E4CEF"/>
    <w:rsid w:val="002073D8"/>
    <w:rsid w:val="005312B5"/>
    <w:rsid w:val="0054689F"/>
    <w:rsid w:val="00973F03"/>
    <w:rsid w:val="009D7866"/>
    <w:rsid w:val="00C5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1943"/>
  <w15:docId w15:val="{CDE47E33-0509-4718-A297-94FCAB3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rPr>
      <w:rFonts w:ascii="Aptos" w:eastAsiaTheme="minorEastAsia" w:hAnsi="Aptos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493F79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493F79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Fuentedeprrafopredeter"/>
    <w:link w:val="Cita"/>
    <w:uiPriority w:val="29"/>
    <w:qFormat/>
    <w:rsid w:val="00493F79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5B89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5B89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B96F93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835B89"/>
    <w:pPr>
      <w:spacing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qFormat/>
    <w:rsid w:val="00183A11"/>
    <w:pPr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Revisin">
    <w:name w:val="Revision"/>
    <w:uiPriority w:val="99"/>
    <w:semiHidden/>
    <w:qFormat/>
    <w:rsid w:val="00B96F93"/>
    <w:rPr>
      <w:rFonts w:ascii="Aptos" w:eastAsiaTheme="minorEastAsia" w:hAnsi="Aptos"/>
      <w:kern w:val="0"/>
      <w:lang w:val="ca-ES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B96F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B96F93"/>
    <w:rPr>
      <w:b/>
      <w:bCs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9A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dc:description/>
  <cp:lastModifiedBy>Maria Navarro Asin</cp:lastModifiedBy>
  <cp:revision>21</cp:revision>
  <cp:lastPrinted>2026-01-21T12:17:00Z</cp:lastPrinted>
  <dcterms:created xsi:type="dcterms:W3CDTF">2025-11-10T08:57:00Z</dcterms:created>
  <dcterms:modified xsi:type="dcterms:W3CDTF">2026-01-28T14:29:00Z</dcterms:modified>
  <dc:language>es-ES</dc:language>
</cp:coreProperties>
</file>