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975" w14:textId="3A9B78E9" w:rsidR="00A43051" w:rsidRPr="000322DD" w:rsidRDefault="00C5580C" w:rsidP="00933B29">
      <w:r>
        <w:rPr>
          <w:rFonts w:ascii="Arial" w:hAnsi="Arial" w:cs="Arial"/>
          <w:b/>
          <w:iCs/>
          <w:noProof/>
          <w:color w:val="215E99" w:themeColor="text2" w:themeTint="BF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0C27F990" wp14:editId="797A524A">
            <wp:simplePos x="0" y="0"/>
            <wp:positionH relativeFrom="margin">
              <wp:posOffset>-127279</wp:posOffset>
            </wp:positionH>
            <wp:positionV relativeFrom="paragraph">
              <wp:posOffset>128270</wp:posOffset>
            </wp:positionV>
            <wp:extent cx="658368" cy="760746"/>
            <wp:effectExtent l="0" t="0" r="8890" b="0"/>
            <wp:wrapNone/>
            <wp:docPr id="373402662" name="Imagen 3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2662" name="Imagen 3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" cy="76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AB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962B6" wp14:editId="03777E9A">
                <wp:simplePos x="0" y="0"/>
                <wp:positionH relativeFrom="column">
                  <wp:posOffset>-193031</wp:posOffset>
                </wp:positionH>
                <wp:positionV relativeFrom="paragraph">
                  <wp:posOffset>69196</wp:posOffset>
                </wp:positionV>
                <wp:extent cx="5636526" cy="0"/>
                <wp:effectExtent l="0" t="0" r="0" b="0"/>
                <wp:wrapNone/>
                <wp:docPr id="18112373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98AD5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5.45pt" to="428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" strokecolor="#d8d8d8 [2732]" strokeweight=".5pt">
                <v:stroke joinstyle="miter"/>
              </v:line>
            </w:pict>
          </mc:Fallback>
        </mc:AlternateContent>
      </w:r>
    </w:p>
    <w:p w14:paraId="6221CD33" w14:textId="52EFCADA" w:rsidR="00A43051" w:rsidRPr="00663AB6" w:rsidRDefault="00802EFE" w:rsidP="002F2B1C">
      <w:pPr>
        <w:pStyle w:val="NormalWeb"/>
        <w:spacing w:before="0" w:beforeAutospacing="0" w:after="0" w:line="240" w:lineRule="auto"/>
        <w:ind w:left="993"/>
        <w:rPr>
          <w:rFonts w:ascii="Arial" w:hAnsi="Arial" w:cs="Arial"/>
          <w:noProof/>
          <w:sz w:val="44"/>
          <w:szCs w:val="44"/>
          <w:lang w:val="ca-ES"/>
        </w:rPr>
      </w:pPr>
      <w:bookmarkStart w:id="0" w:name="_Hlk213660774"/>
      <w:r>
        <w:rPr>
          <w:rFonts w:ascii="Arial" w:hAnsi="Arial" w:cs="Arial"/>
          <w:b/>
          <w:bCs/>
          <w:noProof/>
          <w:color w:val="215E99" w:themeColor="text2" w:themeTint="BF"/>
          <w:sz w:val="44"/>
          <w:szCs w:val="44"/>
          <w:lang w:val="ca-ES"/>
        </w:rPr>
        <w:t xml:space="preserve">Recomanacions </w:t>
      </w:r>
      <w:r w:rsidRPr="00802EFE">
        <w:rPr>
          <w:rFonts w:ascii="Arial" w:hAnsi="Arial" w:cs="Arial"/>
          <w:noProof/>
          <w:sz w:val="44"/>
          <w:szCs w:val="44"/>
          <w:lang w:val="ca-ES"/>
        </w:rPr>
        <w:t>de salut bucodental infantil</w:t>
      </w:r>
    </w:p>
    <w:p w14:paraId="45CA0A06" w14:textId="69E8C7AE" w:rsidR="00A43051" w:rsidRPr="000322DD" w:rsidRDefault="00C85896" w:rsidP="00C85896">
      <w:pPr>
        <w:tabs>
          <w:tab w:val="left" w:pos="2415"/>
        </w:tabs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44FE1" wp14:editId="7DC439D5">
                <wp:simplePos x="0" y="0"/>
                <wp:positionH relativeFrom="margin">
                  <wp:posOffset>-198120</wp:posOffset>
                </wp:positionH>
                <wp:positionV relativeFrom="paragraph">
                  <wp:posOffset>214630</wp:posOffset>
                </wp:positionV>
                <wp:extent cx="5636526" cy="0"/>
                <wp:effectExtent l="0" t="0" r="0" b="0"/>
                <wp:wrapNone/>
                <wp:docPr id="7374749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19514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5.6pt,16.9pt" to="428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" strokecolor="#d0d0d0 [289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</w:rPr>
        <w:tab/>
      </w:r>
    </w:p>
    <w:p w14:paraId="7C1598E1" w14:textId="4CCFB918" w:rsidR="00C85896" w:rsidRDefault="00C85896" w:rsidP="006C0089">
      <w:pPr>
        <w:spacing w:line="360" w:lineRule="auto"/>
        <w:rPr>
          <w:rFonts w:ascii="Arial" w:hAnsi="Arial" w:cs="Arial"/>
          <w:b/>
        </w:rPr>
      </w:pPr>
    </w:p>
    <w:p w14:paraId="0CEBB8B1" w14:textId="64265D88" w:rsidR="00D7164A" w:rsidRPr="00D7164A" w:rsidRDefault="007922BB" w:rsidP="00DE192C">
      <w:pPr>
        <w:spacing w:line="360" w:lineRule="auto"/>
        <w:ind w:left="-284"/>
        <w:rPr>
          <w:rFonts w:ascii="Arial" w:hAnsi="Arial" w:cs="Arial"/>
          <w:b/>
          <w:color w:val="215E99" w:themeColor="text2" w:themeTint="BF"/>
        </w:rPr>
      </w:pPr>
      <w:proofErr w:type="spellStart"/>
      <w:r>
        <w:rPr>
          <w:rFonts w:ascii="Arial" w:hAnsi="Arial" w:cs="Arial"/>
          <w:b/>
          <w:color w:val="215E99" w:themeColor="text2" w:themeTint="BF"/>
        </w:rPr>
        <w:t>Titol</w:t>
      </w:r>
      <w:proofErr w:type="spellEnd"/>
      <w:r>
        <w:rPr>
          <w:rFonts w:ascii="Arial" w:hAnsi="Arial" w:cs="Arial"/>
          <w:b/>
          <w:color w:val="215E99" w:themeColor="text2" w:themeTint="BF"/>
        </w:rPr>
        <w:t xml:space="preserve"> 1</w:t>
      </w:r>
    </w:p>
    <w:p w14:paraId="3CD1E7BA" w14:textId="4B695A85" w:rsidR="00D7164A" w:rsidRPr="00D7164A" w:rsidRDefault="00D7164A" w:rsidP="00DE192C">
      <w:pPr>
        <w:spacing w:line="360" w:lineRule="auto"/>
        <w:ind w:left="-284"/>
        <w:rPr>
          <w:rFonts w:ascii="Arial" w:hAnsi="Arial" w:cs="Arial"/>
          <w:bCs/>
          <w:sz w:val="20"/>
          <w:szCs w:val="20"/>
        </w:rPr>
      </w:pPr>
      <w:r w:rsidRPr="00D7164A">
        <w:rPr>
          <w:rFonts w:ascii="Arial" w:hAnsi="Arial" w:cs="Arial"/>
          <w:bCs/>
          <w:sz w:val="20"/>
          <w:szCs w:val="20"/>
        </w:rPr>
        <w:t>El desenvolupament de la cavitat oral i les dents temporals comença en l’etapa intrauterina, abans del naixement. L’erupció dental, que s’inicia al voltant dels 6 mesos d’edat, es divideix en diferents etapes que poden variar segons la persona:</w:t>
      </w:r>
    </w:p>
    <w:p w14:paraId="76FA8085" w14:textId="77777777" w:rsidR="00D7164A" w:rsidRPr="00D7164A" w:rsidRDefault="00D7164A" w:rsidP="00DE192C">
      <w:pPr>
        <w:spacing w:line="360" w:lineRule="auto"/>
        <w:ind w:left="-284"/>
        <w:rPr>
          <w:rFonts w:ascii="Arial" w:hAnsi="Arial" w:cs="Arial"/>
          <w:bCs/>
          <w:sz w:val="20"/>
          <w:szCs w:val="20"/>
        </w:rPr>
      </w:pPr>
    </w:p>
    <w:p w14:paraId="5F4E95F0" w14:textId="7A1235BA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 w:right="-143" w:hanging="283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Del naixement fins als 2 anys:</w:t>
      </w:r>
      <w:r w:rsidRPr="00D7164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Erupcionen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les dents temporals, que també són conegudes com a dents de llet. Són 20 en total, 10 en el maxil·lar superior i 10 a baix a la mandíbula. La seva erupció pot ocasionar l’envermelliment i inflamació de les genives, alteracions del son i augment de la salivació. </w:t>
      </w:r>
    </w:p>
    <w:p w14:paraId="738D530A" w14:textId="41404E22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Entre els 2 i 6 anys:</w:t>
      </w:r>
      <w:r w:rsidRPr="00D7164A">
        <w:rPr>
          <w:rFonts w:ascii="Arial" w:hAnsi="Arial" w:cs="Arial"/>
          <w:bCs/>
          <w:sz w:val="20"/>
          <w:szCs w:val="20"/>
        </w:rPr>
        <w:t xml:space="preserve"> L’habitual és que en complir els 2 anys i mig ja hagin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erupcionat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totes les dents i queixals temporals. En aquest període ja no es produirà cap més erupció fins a l’aparició de les dents permanents, als 6-7 anys. Les dents temporals, a més de permetre la masticació i ajudar a la pronunciació, serveixen de guia per a l’erupció de les dents permanents i aguantar l’espai necessari. També tenen arrel encara que aquesta va desapareixent a mesura que s’aproxima el moment de la seva caiguda i l’erupció del seu recanvi permanent. </w:t>
      </w:r>
    </w:p>
    <w:p w14:paraId="5A0C154F" w14:textId="193E9D73" w:rsidR="00D7164A" w:rsidRPr="009831C2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Entre els 6 i 12 anys:</w:t>
      </w:r>
      <w:r w:rsidRPr="00D7164A">
        <w:rPr>
          <w:rFonts w:ascii="Arial" w:hAnsi="Arial" w:cs="Arial"/>
          <w:bCs/>
          <w:sz w:val="20"/>
          <w:szCs w:val="20"/>
        </w:rPr>
        <w:t xml:space="preserve"> És l’etapa de la dentició mixta, on conviuen dents permanents i temporals. Els primers queixals o molars definitius surten per darrere, sense produir l’exfoliació de cap temporal, al voltant dels 6 anys. Alguns queixals de llet no cauran fins als 12 anys. </w:t>
      </w:r>
    </w:p>
    <w:p w14:paraId="64877AB3" w14:textId="0F5BA804" w:rsidR="00D7164A" w:rsidRDefault="00D7164A" w:rsidP="00DE192C">
      <w:pPr>
        <w:pStyle w:val="Prrafodelista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Cs/>
          <w:sz w:val="20"/>
          <w:szCs w:val="20"/>
        </w:rPr>
      </w:pPr>
      <w:r w:rsidRPr="009831C2">
        <w:rPr>
          <w:rFonts w:ascii="Arial" w:hAnsi="Arial" w:cs="Arial"/>
          <w:b/>
          <w:sz w:val="20"/>
          <w:szCs w:val="20"/>
        </w:rPr>
        <w:t>A partir dels 12 anys:</w:t>
      </w:r>
      <w:r w:rsidRPr="00D7164A">
        <w:rPr>
          <w:rFonts w:ascii="Arial" w:hAnsi="Arial" w:cs="Arial"/>
          <w:bCs/>
          <w:sz w:val="20"/>
          <w:szCs w:val="20"/>
        </w:rPr>
        <w:t xml:space="preserve"> Entre els 12-14 anys els infants tenen completa la dentició permanent, a excepció dels queixals del seny o tercers molars, que poden existir o no, i que si </w:t>
      </w:r>
      <w:proofErr w:type="spellStart"/>
      <w:r w:rsidRPr="00D7164A">
        <w:rPr>
          <w:rFonts w:ascii="Arial" w:hAnsi="Arial" w:cs="Arial"/>
          <w:bCs/>
          <w:sz w:val="20"/>
          <w:szCs w:val="20"/>
        </w:rPr>
        <w:t>erupcionen</w:t>
      </w:r>
      <w:proofErr w:type="spellEnd"/>
      <w:r w:rsidRPr="00D7164A">
        <w:rPr>
          <w:rFonts w:ascii="Arial" w:hAnsi="Arial" w:cs="Arial"/>
          <w:bCs/>
          <w:sz w:val="20"/>
          <w:szCs w:val="20"/>
        </w:rPr>
        <w:t xml:space="preserve"> ho acostumen a fer entre els 18 i 25 anys.</w:t>
      </w:r>
    </w:p>
    <w:p w14:paraId="61F6E79F" w14:textId="77777777" w:rsidR="00701BCB" w:rsidRPr="00701BCB" w:rsidRDefault="00701BCB" w:rsidP="00701BCB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49506F" w14:textId="7F6D2A3D" w:rsidR="00D7164A" w:rsidRDefault="00701BCB" w:rsidP="00701BCB">
      <w:pPr>
        <w:spacing w:after="160" w:line="278" w:lineRule="auto"/>
        <w:jc w:val="center"/>
        <w:rPr>
          <w:rFonts w:ascii="Arial" w:hAnsi="Arial" w:cs="Arial"/>
          <w:bCs/>
          <w:sz w:val="22"/>
          <w:szCs w:val="22"/>
        </w:rPr>
      </w:pP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F62C423" wp14:editId="0B3FB85D">
            <wp:extent cx="2514951" cy="1695687"/>
            <wp:effectExtent l="0" t="0" r="0" b="0"/>
            <wp:docPr id="1878857743" name="Imagen 1" descr="Imagen que contiene persona, interior, mujer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57743" name="Imagen 1" descr="Imagen que contiene persona, interior, mujer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CB5">
        <w:rPr>
          <w:rFonts w:ascii="Arial" w:hAnsi="Arial" w:cs="Arial"/>
          <w:bCs/>
          <w:sz w:val="22"/>
          <w:szCs w:val="22"/>
        </w:rPr>
        <w:t xml:space="preserve">    </w:t>
      </w:r>
      <w:r w:rsidRPr="00701BCB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3803E19D" wp14:editId="460CDED0">
            <wp:extent cx="2577476" cy="1695450"/>
            <wp:effectExtent l="0" t="0" r="0" b="0"/>
            <wp:docPr id="1818140296" name="Imagen 1" descr="Una mujer con cepillo de dientes en la bo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40296" name="Imagen 1" descr="Una mujer con cepillo de dientes en la boc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7847" cy="169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E7B43" w14:textId="77777777" w:rsidR="00D7164A" w:rsidRPr="00D7164A" w:rsidRDefault="00D7164A" w:rsidP="00DE192C">
      <w:pPr>
        <w:pStyle w:val="Prrafodelista"/>
        <w:spacing w:line="360" w:lineRule="auto"/>
        <w:ind w:left="-284"/>
        <w:rPr>
          <w:rFonts w:ascii="Arial" w:hAnsi="Arial" w:cs="Arial"/>
          <w:bCs/>
          <w:sz w:val="22"/>
          <w:szCs w:val="22"/>
        </w:rPr>
      </w:pPr>
    </w:p>
    <w:bookmarkEnd w:id="0"/>
    <w:sectPr w:rsidR="00D7164A" w:rsidRPr="00D7164A" w:rsidSect="003804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04B27" w14:textId="77777777" w:rsidR="00915435" w:rsidRDefault="00915435" w:rsidP="00835B89">
      <w:r>
        <w:separator/>
      </w:r>
    </w:p>
  </w:endnote>
  <w:endnote w:type="continuationSeparator" w:id="0">
    <w:p w14:paraId="1E0FFE57" w14:textId="77777777" w:rsidR="00915435" w:rsidRDefault="00915435" w:rsidP="008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A3AE0" w14:textId="77777777" w:rsidR="00AE4214" w:rsidRDefault="00AE42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5DAF" w14:textId="178579A4" w:rsidR="003D6A86" w:rsidRPr="00944A14" w:rsidRDefault="003D6A86" w:rsidP="003D6A86">
    <w:pPr>
      <w:pStyle w:val="Piedepgina"/>
      <w:rPr>
        <w:rFonts w:ascii="Arial" w:hAnsi="Arial" w:cs="Arial"/>
        <w:sz w:val="16"/>
        <w:szCs w:val="16"/>
        <w:highlight w:val="green"/>
      </w:rPr>
    </w:pPr>
    <w:proofErr w:type="spellStart"/>
    <w:r>
      <w:rPr>
        <w:rFonts w:ascii="Arial" w:hAnsi="Arial" w:cs="Arial"/>
        <w:sz w:val="16"/>
        <w:szCs w:val="16"/>
        <w:highlight w:val="green"/>
      </w:rPr>
      <w:t>xxxxxxxx</w:t>
    </w:r>
    <w:proofErr w:type="spellEnd"/>
    <w:r w:rsidRPr="00944A14">
      <w:rPr>
        <w:rFonts w:ascii="Arial" w:hAnsi="Arial" w:cs="Arial"/>
        <w:sz w:val="16"/>
        <w:szCs w:val="16"/>
        <w:highlight w:val="green"/>
      </w:rPr>
      <w:t xml:space="preserve"> (Codi) </w:t>
    </w:r>
    <w:r w:rsidRPr="003D6A86">
      <w:rPr>
        <w:rFonts w:ascii="Arial" w:hAnsi="Arial" w:cs="Arial"/>
        <w:sz w:val="16"/>
        <w:szCs w:val="16"/>
        <w:highlight w:val="green"/>
      </w:rPr>
      <w:t>/ Servei d’Odontologia - Atenció Primària – BSA (</w:t>
    </w:r>
    <w:r w:rsidRPr="00944A14">
      <w:rPr>
        <w:rFonts w:ascii="Arial" w:hAnsi="Arial" w:cs="Arial"/>
        <w:sz w:val="16"/>
        <w:szCs w:val="16"/>
        <w:highlight w:val="green"/>
      </w:rPr>
      <w:t>Autoria)</w:t>
    </w:r>
  </w:p>
  <w:p w14:paraId="695A3857" w14:textId="0F9AAB0A" w:rsidR="00F261BA" w:rsidRPr="00AE4214" w:rsidRDefault="003D6A86" w:rsidP="003D6A86">
    <w:pPr>
      <w:rPr>
        <w:rFonts w:ascii="Arial" w:hAnsi="Arial" w:cs="Arial"/>
        <w:sz w:val="16"/>
        <w:szCs w:val="16"/>
      </w:rPr>
    </w:pPr>
    <w:r w:rsidRPr="00944A14">
      <w:rPr>
        <w:rFonts w:ascii="Arial" w:hAnsi="Arial" w:cs="Arial"/>
        <w:sz w:val="16"/>
        <w:szCs w:val="16"/>
        <w:highlight w:val="green"/>
      </w:rPr>
      <w:t>03.10.2025 (Data)</w:t>
    </w:r>
    <w:r w:rsidR="003804AD" w:rsidRPr="0051755C">
      <w:ptab w:relativeTo="margin" w:alignment="right" w:leader="none"/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</w:rPr>
      <w:t>1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  <w:r w:rsidR="003804AD" w:rsidRPr="00AE4214">
      <w:rPr>
        <w:rFonts w:ascii="Arial" w:hAnsi="Arial" w:cs="Arial"/>
        <w:sz w:val="16"/>
        <w:szCs w:val="16"/>
        <w:lang w:val="es-ES"/>
      </w:rPr>
      <w:t xml:space="preserve"> de 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begin"/>
    </w:r>
    <w:r w:rsidR="003804AD" w:rsidRPr="00AE4214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3804AD" w:rsidRPr="00AE4214">
      <w:rPr>
        <w:rFonts w:ascii="Arial" w:hAnsi="Arial" w:cs="Arial"/>
        <w:b/>
        <w:bCs/>
        <w:sz w:val="16"/>
        <w:szCs w:val="16"/>
      </w:rPr>
      <w:fldChar w:fldCharType="separate"/>
    </w:r>
    <w:r w:rsidR="003804AD" w:rsidRPr="00AE4214">
      <w:rPr>
        <w:rFonts w:ascii="Arial" w:hAnsi="Arial" w:cs="Arial"/>
        <w:b/>
        <w:bCs/>
        <w:sz w:val="16"/>
        <w:szCs w:val="16"/>
        <w:lang w:val="es-ES"/>
      </w:rPr>
      <w:t>2</w:t>
    </w:r>
    <w:r w:rsidR="003804AD" w:rsidRPr="00AE421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1335" w14:textId="77777777" w:rsidR="00AE4214" w:rsidRDefault="00AE42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E08E" w14:textId="77777777" w:rsidR="00915435" w:rsidRDefault="00915435" w:rsidP="00835B89">
      <w:r>
        <w:separator/>
      </w:r>
    </w:p>
  </w:footnote>
  <w:footnote w:type="continuationSeparator" w:id="0">
    <w:p w14:paraId="25E9D9CC" w14:textId="77777777" w:rsidR="00915435" w:rsidRDefault="00915435" w:rsidP="0083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24E0" w14:textId="77777777" w:rsidR="00AE4214" w:rsidRDefault="00AE42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FA2" w14:textId="1A46221D" w:rsidR="00663AB6" w:rsidRPr="00F6352D" w:rsidRDefault="003804AD" w:rsidP="003804AD">
    <w:pPr>
      <w:pStyle w:val="Piedepgina"/>
      <w:rPr>
        <w:sz w:val="16"/>
        <w:szCs w:val="16"/>
      </w:rPr>
    </w:pPr>
    <w:r>
      <w:rPr>
        <w:rFonts w:ascii="Arial" w:hAnsi="Arial" w:cs="Arial"/>
        <w:sz w:val="18"/>
        <w:szCs w:val="18"/>
      </w:rPr>
      <w:t>.</w:t>
    </w:r>
    <w:r w:rsidR="00663AB6">
      <w:rPr>
        <w:noProof/>
      </w:rPr>
      <w:drawing>
        <wp:anchor distT="0" distB="0" distL="114300" distR="114300" simplePos="0" relativeHeight="251658240" behindDoc="0" locked="0" layoutInCell="1" allowOverlap="1" wp14:anchorId="6B8F7D61" wp14:editId="7FA3FB70">
          <wp:simplePos x="0" y="0"/>
          <wp:positionH relativeFrom="page">
            <wp:align>left</wp:align>
          </wp:positionH>
          <wp:positionV relativeFrom="paragraph">
            <wp:posOffset>-692084</wp:posOffset>
          </wp:positionV>
          <wp:extent cx="2590800" cy="1130300"/>
          <wp:effectExtent l="0" t="0" r="0" b="0"/>
          <wp:wrapNone/>
          <wp:docPr id="194905458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487E3B" w14:textId="728814ED" w:rsidR="00835B89" w:rsidRDefault="00835B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409D" w14:textId="77777777" w:rsidR="00AE4214" w:rsidRDefault="00AE42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1FC"/>
    <w:multiLevelType w:val="hybridMultilevel"/>
    <w:tmpl w:val="F62A56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60B"/>
    <w:multiLevelType w:val="multilevel"/>
    <w:tmpl w:val="0D0837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3264C96"/>
    <w:multiLevelType w:val="hybridMultilevel"/>
    <w:tmpl w:val="9544D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54"/>
    <w:multiLevelType w:val="hybridMultilevel"/>
    <w:tmpl w:val="F7562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58B"/>
    <w:multiLevelType w:val="hybridMultilevel"/>
    <w:tmpl w:val="096601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2057"/>
    <w:multiLevelType w:val="multilevel"/>
    <w:tmpl w:val="DDDC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3826E7"/>
    <w:multiLevelType w:val="hybridMultilevel"/>
    <w:tmpl w:val="D0A4C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90662"/>
    <w:multiLevelType w:val="multilevel"/>
    <w:tmpl w:val="3666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417EA"/>
    <w:multiLevelType w:val="hybridMultilevel"/>
    <w:tmpl w:val="B908E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E5C"/>
    <w:multiLevelType w:val="hybridMultilevel"/>
    <w:tmpl w:val="4FB063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85033"/>
    <w:multiLevelType w:val="hybridMultilevel"/>
    <w:tmpl w:val="07580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662">
    <w:abstractNumId w:val="3"/>
  </w:num>
  <w:num w:numId="2" w16cid:durableId="190724932">
    <w:abstractNumId w:val="4"/>
  </w:num>
  <w:num w:numId="3" w16cid:durableId="1896428128">
    <w:abstractNumId w:val="7"/>
  </w:num>
  <w:num w:numId="4" w16cid:durableId="559754277">
    <w:abstractNumId w:val="5"/>
  </w:num>
  <w:num w:numId="5" w16cid:durableId="1052998176">
    <w:abstractNumId w:val="0"/>
  </w:num>
  <w:num w:numId="6" w16cid:durableId="329330215">
    <w:abstractNumId w:val="8"/>
  </w:num>
  <w:num w:numId="7" w16cid:durableId="348217195">
    <w:abstractNumId w:val="1"/>
  </w:num>
  <w:num w:numId="8" w16cid:durableId="902525591">
    <w:abstractNumId w:val="6"/>
  </w:num>
  <w:num w:numId="9" w16cid:durableId="1276599715">
    <w:abstractNumId w:val="10"/>
  </w:num>
  <w:num w:numId="10" w16cid:durableId="1127695641">
    <w:abstractNumId w:val="2"/>
  </w:num>
  <w:num w:numId="11" w16cid:durableId="1575698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9"/>
    <w:rsid w:val="000322DD"/>
    <w:rsid w:val="00032F11"/>
    <w:rsid w:val="00047F99"/>
    <w:rsid w:val="00081546"/>
    <w:rsid w:val="00084BAB"/>
    <w:rsid w:val="00086C79"/>
    <w:rsid w:val="001232D8"/>
    <w:rsid w:val="00154B41"/>
    <w:rsid w:val="00183A11"/>
    <w:rsid w:val="00187AA7"/>
    <w:rsid w:val="00195CB5"/>
    <w:rsid w:val="001E7FDB"/>
    <w:rsid w:val="002A6111"/>
    <w:rsid w:val="002F2B1C"/>
    <w:rsid w:val="003804AD"/>
    <w:rsid w:val="003916B6"/>
    <w:rsid w:val="003D6A86"/>
    <w:rsid w:val="003E1E55"/>
    <w:rsid w:val="003E3810"/>
    <w:rsid w:val="003F3243"/>
    <w:rsid w:val="00402002"/>
    <w:rsid w:val="00414459"/>
    <w:rsid w:val="00423EDC"/>
    <w:rsid w:val="00493F79"/>
    <w:rsid w:val="005011AE"/>
    <w:rsid w:val="0051755C"/>
    <w:rsid w:val="005743DD"/>
    <w:rsid w:val="00590658"/>
    <w:rsid w:val="005D265F"/>
    <w:rsid w:val="005F23DD"/>
    <w:rsid w:val="00656FF7"/>
    <w:rsid w:val="00663AB6"/>
    <w:rsid w:val="006773A9"/>
    <w:rsid w:val="006C0089"/>
    <w:rsid w:val="00701BCB"/>
    <w:rsid w:val="007026F2"/>
    <w:rsid w:val="007768E4"/>
    <w:rsid w:val="007922BB"/>
    <w:rsid w:val="0079542B"/>
    <w:rsid w:val="007A66ED"/>
    <w:rsid w:val="007D31BB"/>
    <w:rsid w:val="007E7AB2"/>
    <w:rsid w:val="00802EFE"/>
    <w:rsid w:val="008155DF"/>
    <w:rsid w:val="00823513"/>
    <w:rsid w:val="00835B89"/>
    <w:rsid w:val="008B38D9"/>
    <w:rsid w:val="008E5016"/>
    <w:rsid w:val="00915435"/>
    <w:rsid w:val="0091731F"/>
    <w:rsid w:val="00933B29"/>
    <w:rsid w:val="00933B99"/>
    <w:rsid w:val="00954FB7"/>
    <w:rsid w:val="0097295E"/>
    <w:rsid w:val="009831C2"/>
    <w:rsid w:val="009A5395"/>
    <w:rsid w:val="00A20730"/>
    <w:rsid w:val="00A43051"/>
    <w:rsid w:val="00A862D7"/>
    <w:rsid w:val="00AD14F1"/>
    <w:rsid w:val="00AE4214"/>
    <w:rsid w:val="00AF260A"/>
    <w:rsid w:val="00B168E5"/>
    <w:rsid w:val="00B522F1"/>
    <w:rsid w:val="00B96F93"/>
    <w:rsid w:val="00BB0877"/>
    <w:rsid w:val="00BB78A1"/>
    <w:rsid w:val="00BC245D"/>
    <w:rsid w:val="00BE1EAB"/>
    <w:rsid w:val="00BF617A"/>
    <w:rsid w:val="00C133AC"/>
    <w:rsid w:val="00C5580C"/>
    <w:rsid w:val="00C85896"/>
    <w:rsid w:val="00CB186E"/>
    <w:rsid w:val="00CC495C"/>
    <w:rsid w:val="00CE125B"/>
    <w:rsid w:val="00D40AC4"/>
    <w:rsid w:val="00D7164A"/>
    <w:rsid w:val="00D95C76"/>
    <w:rsid w:val="00DA203E"/>
    <w:rsid w:val="00DC0945"/>
    <w:rsid w:val="00DE192C"/>
    <w:rsid w:val="00DE716A"/>
    <w:rsid w:val="00E020FA"/>
    <w:rsid w:val="00E337FC"/>
    <w:rsid w:val="00E80B37"/>
    <w:rsid w:val="00E86DEA"/>
    <w:rsid w:val="00EF55F2"/>
    <w:rsid w:val="00F14859"/>
    <w:rsid w:val="00F261BA"/>
    <w:rsid w:val="00F324DF"/>
    <w:rsid w:val="00F6352D"/>
    <w:rsid w:val="00F77501"/>
    <w:rsid w:val="00F943FD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AB06"/>
  <w15:chartTrackingRefBased/>
  <w15:docId w15:val="{088EAC78-EE5F-44C0-8805-49743C5B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B89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3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3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3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3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3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3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F7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F7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3F7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3F7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3F7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3F7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3F7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3F7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3F7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93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3F7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9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3F7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9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3F7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93F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3F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3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3F7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93F7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5B8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35B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B89"/>
    <w:rPr>
      <w:lang w:val="ca-ES"/>
    </w:rPr>
  </w:style>
  <w:style w:type="paragraph" w:styleId="NormalWeb">
    <w:name w:val="Normal (Web)"/>
    <w:basedOn w:val="Normal"/>
    <w:uiPriority w:val="99"/>
    <w:unhideWhenUsed/>
    <w:rsid w:val="00835B89"/>
    <w:pPr>
      <w:spacing w:before="100" w:beforeAutospacing="1" w:after="142" w:line="276" w:lineRule="auto"/>
    </w:pPr>
    <w:rPr>
      <w:rFonts w:ascii="Times" w:hAnsi="Times" w:cs="Times New Roman"/>
      <w:sz w:val="20"/>
      <w:szCs w:val="20"/>
      <w:lang w:val="es-ES"/>
    </w:rPr>
  </w:style>
  <w:style w:type="paragraph" w:customStyle="1" w:styleId="Standard">
    <w:name w:val="Standard"/>
    <w:rsid w:val="00183A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Revisin">
    <w:name w:val="Revision"/>
    <w:hidden/>
    <w:uiPriority w:val="99"/>
    <w:semiHidden/>
    <w:rsid w:val="00B96F93"/>
    <w:pPr>
      <w:spacing w:after="0" w:line="240" w:lineRule="auto"/>
    </w:pPr>
    <w:rPr>
      <w:rFonts w:eastAsiaTheme="minorEastAsia"/>
      <w:kern w:val="0"/>
      <w:lang w:val="ca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6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6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6F93"/>
    <w:rPr>
      <w:rFonts w:eastAsiaTheme="minorEastAsia"/>
      <w:kern w:val="0"/>
      <w:sz w:val="20"/>
      <w:szCs w:val="20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F93"/>
    <w:rPr>
      <w:rFonts w:eastAsiaTheme="minorEastAsia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39"/>
    <w:rsid w:val="009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Canal Aranda</dc:creator>
  <cp:keywords/>
  <dc:description/>
  <cp:lastModifiedBy>Xavier Giro Pons</cp:lastModifiedBy>
  <cp:revision>14</cp:revision>
  <cp:lastPrinted>2026-01-21T07:32:00Z</cp:lastPrinted>
  <dcterms:created xsi:type="dcterms:W3CDTF">2026-01-21T09:47:00Z</dcterms:created>
  <dcterms:modified xsi:type="dcterms:W3CDTF">2026-01-22T13:50:00Z</dcterms:modified>
</cp:coreProperties>
</file>