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capalament1"/>
        <w:spacing w:before="240" w:after="0"/>
        <w:jc w:val="center"/>
        <w:rPr>
          <w:rFonts w:ascii="Arial" w:hAnsi="Arial"/>
        </w:rPr>
      </w:pPr>
      <w:r>
        <w:rPr>
          <w:rFonts w:eastAsia="" w:cs="Times New Roman" w:ascii="Arial" w:hAnsi="Arial"/>
          <w:b/>
          <w:bCs/>
          <w:color w:val="990000"/>
          <w:kern w:val="0"/>
          <w:sz w:val="32"/>
          <w:szCs w:val="32"/>
          <w:lang w:val="es-ES" w:eastAsia="en-US" w:bidi="ar-SA"/>
        </w:rPr>
        <w:t>COORDENA-TiC</w:t>
      </w:r>
    </w:p>
    <w:p>
      <w:pPr>
        <w:pStyle w:val="Normal"/>
        <w:jc w:val="both"/>
        <w:rPr>
          <w:lang w:val="es-ES"/>
        </w:rPr>
      </w:pPr>
      <w:r>
        <w:rPr>
          <w:lang w:val="es-ES"/>
        </w:rPr>
      </w:r>
    </w:p>
    <w:p>
      <w:pPr>
        <w:pStyle w:val="Normal"/>
        <w:spacing w:lineRule="auto" w:line="240" w:before="0" w:after="0"/>
        <w:jc w:val="both"/>
        <w:rPr>
          <w:rFonts w:ascii="Calibri" w:hAnsi="Calibri"/>
          <w:sz w:val="22"/>
          <w:szCs w:val="22"/>
        </w:rPr>
      </w:pPr>
      <w:r>
        <w:rPr>
          <w:rFonts w:eastAsia="Calibri" w:cs="Times New Roman" w:eastAsiaTheme="minorHAnsi"/>
          <w:b/>
          <w:bCs/>
          <w:color w:val="auto"/>
          <w:kern w:val="0"/>
          <w:sz w:val="22"/>
          <w:szCs w:val="22"/>
          <w:lang w:val="ca-ES" w:eastAsia="en-US" w:bidi="ar-SA"/>
        </w:rPr>
        <w:t>Badalona Serveis Assistencials</w:t>
      </w:r>
      <w:r>
        <w:rPr>
          <w:rFonts w:cs="Times New Roman"/>
          <w:b/>
          <w:bCs/>
          <w:sz w:val="22"/>
          <w:szCs w:val="22"/>
        </w:rPr>
        <w:t xml:space="preserve"> </w:t>
      </w:r>
      <w:r>
        <w:rPr>
          <w:rFonts w:cs="Times New Roman"/>
          <w:b w:val="false"/>
          <w:bCs w:val="false"/>
          <w:sz w:val="22"/>
          <w:szCs w:val="22"/>
        </w:rPr>
        <w:t xml:space="preserve">participa en un </w:t>
      </w:r>
      <w:r>
        <w:rPr>
          <w:rFonts w:cs="Times New Roman"/>
          <w:b/>
          <w:bCs/>
          <w:sz w:val="22"/>
          <w:szCs w:val="22"/>
        </w:rPr>
        <w:t>estudi</w:t>
      </w:r>
      <w:r>
        <w:rPr>
          <w:rFonts w:cs="Times New Roman"/>
          <w:b w:val="false"/>
          <w:bCs w:val="false"/>
          <w:sz w:val="22"/>
          <w:szCs w:val="22"/>
        </w:rPr>
        <w:t xml:space="preserve"> </w:t>
      </w:r>
      <w:r>
        <w:rPr>
          <w:rFonts w:cs="Times New Roman"/>
          <w:b/>
          <w:bCs/>
          <w:sz w:val="22"/>
          <w:szCs w:val="22"/>
        </w:rPr>
        <w:t>sobre l'ús dels mecanismes de coordinació clínica basats en les tecnologies de la informació i comunicació (TIC) i el seu impacte en la coordinació assistencial</w:t>
      </w:r>
    </w:p>
    <w:p>
      <w:pPr>
        <w:pStyle w:val="Normal"/>
        <w:spacing w:lineRule="auto" w:line="240" w:before="0" w:after="0"/>
        <w:rPr>
          <w:rFonts w:ascii="Calibri" w:hAnsi="Calibri"/>
          <w:sz w:val="22"/>
          <w:szCs w:val="22"/>
        </w:rPr>
      </w:pPr>
      <w:r>
        <w:rPr>
          <w:rFonts w:cs="Times New Roman"/>
          <w:b/>
          <w:bCs/>
          <w:sz w:val="22"/>
          <w:szCs w:val="22"/>
        </w:rPr>
        <w:t>____________________________________________________________________________</w:t>
      </w:r>
    </w:p>
    <w:p>
      <w:pPr>
        <w:pStyle w:val="ListParagraph"/>
        <w:numPr>
          <w:ilvl w:val="0"/>
          <w:numId w:val="1"/>
        </w:numPr>
        <w:jc w:val="both"/>
        <w:rPr/>
      </w:pPr>
      <w:r>
        <w:rPr>
          <w:rStyle w:val="Strong"/>
          <w:rFonts w:cs="Times New Roman"/>
          <w:b w:val="false"/>
          <w:bCs w:val="false"/>
          <w:i/>
          <w:iCs/>
          <w:sz w:val="22"/>
          <w:szCs w:val="22"/>
        </w:rPr>
        <w:t xml:space="preserve">Properament els </w:t>
      </w:r>
      <w:r>
        <w:rPr>
          <w:rStyle w:val="Strong"/>
          <w:rFonts w:cs="Times New Roman"/>
          <w:b/>
          <w:bCs/>
          <w:i/>
          <w:iCs/>
          <w:sz w:val="22"/>
          <w:szCs w:val="22"/>
        </w:rPr>
        <w:t xml:space="preserve">metges i les metgesses </w:t>
      </w:r>
      <w:r>
        <w:rPr>
          <w:rStyle w:val="Strong"/>
          <w:rFonts w:cs="Times New Roman"/>
          <w:b w:val="false"/>
          <w:bCs w:val="false"/>
          <w:i/>
          <w:iCs/>
          <w:sz w:val="22"/>
          <w:szCs w:val="22"/>
        </w:rPr>
        <w:t xml:space="preserve">de les </w:t>
      </w:r>
      <w:r>
        <w:rPr>
          <w:rStyle w:val="Strong"/>
          <w:rFonts w:cs="Times New Roman"/>
          <w:b/>
          <w:bCs/>
          <w:i/>
          <w:iCs/>
          <w:sz w:val="22"/>
          <w:szCs w:val="22"/>
        </w:rPr>
        <w:t>Àres Bàsiques de Salut</w:t>
      </w:r>
      <w:r>
        <w:rPr>
          <w:rStyle w:val="Strong"/>
          <w:rFonts w:cs="Times New Roman"/>
          <w:b w:val="false"/>
          <w:bCs w:val="false"/>
          <w:i/>
          <w:iCs/>
          <w:sz w:val="22"/>
          <w:szCs w:val="22"/>
        </w:rPr>
        <w:t xml:space="preserve"> i de</w:t>
      </w:r>
      <w:r>
        <w:rPr>
          <w:rStyle w:val="Strong"/>
          <w:rFonts w:cs="Times New Roman"/>
          <w:b/>
          <w:bCs/>
          <w:i/>
          <w:iCs/>
          <w:sz w:val="22"/>
          <w:szCs w:val="22"/>
        </w:rPr>
        <w:t xml:space="preserve"> l’Hospital,</w:t>
      </w:r>
      <w:r>
        <w:rPr>
          <w:rStyle w:val="Strong"/>
          <w:rFonts w:cs="Times New Roman"/>
          <w:b w:val="false"/>
          <w:bCs w:val="false"/>
          <w:i/>
          <w:iCs/>
          <w:sz w:val="22"/>
          <w:szCs w:val="22"/>
        </w:rPr>
        <w:t xml:space="preserve"> rebran un correu per a participar en una enquesta en línia de manera voluntària i anònima.</w:t>
      </w:r>
    </w:p>
    <w:p>
      <w:pPr>
        <w:pStyle w:val="ListParagraph"/>
        <w:numPr>
          <w:ilvl w:val="0"/>
          <w:numId w:val="1"/>
        </w:numPr>
        <w:jc w:val="both"/>
        <w:rPr/>
      </w:pPr>
      <w:r>
        <w:rPr>
          <w:rStyle w:val="Strong"/>
          <w:rFonts w:cs="Times New Roman"/>
          <w:b w:val="false"/>
          <w:bCs w:val="false"/>
          <w:i/>
          <w:iCs/>
          <w:sz w:val="22"/>
          <w:szCs w:val="22"/>
        </w:rPr>
        <w:t>L'opinió dels professionals de medicina permetrà identificar elements de millora i orientar les estratègies de coordinació clínica en el territori/àrea.</w:t>
      </w:r>
    </w:p>
    <w:p>
      <w:pPr>
        <w:pStyle w:val="ListParagraph"/>
        <w:numPr>
          <w:ilvl w:val="0"/>
          <w:numId w:val="1"/>
        </w:numPr>
        <w:jc w:val="both"/>
        <w:rPr/>
      </w:pPr>
      <w:r>
        <w:rPr>
          <w:rStyle w:val="Strong"/>
          <w:rFonts w:cs="Times New Roman"/>
          <w:b w:val="false"/>
          <w:bCs w:val="false"/>
          <w:i/>
          <w:iCs/>
          <w:sz w:val="22"/>
          <w:szCs w:val="22"/>
        </w:rPr>
        <w:t>Els resultats d'aquesta enquesta es compararan amb altres àrees i amb altres comunitats autònomes.</w:t>
      </w:r>
    </w:p>
    <w:p>
      <w:pPr>
        <w:pStyle w:val="ListParagraph"/>
        <w:ind w:left="0" w:hanging="0"/>
        <w:jc w:val="both"/>
        <w:rPr/>
      </w:pPr>
      <w:r>
        <w:rPr>
          <w:rStyle w:val="Strong"/>
          <w:rFonts w:cs="Times New Roman"/>
          <w:b w:val="false"/>
          <w:bCs w:val="false"/>
          <w:i/>
          <w:iCs/>
          <w:sz w:val="22"/>
          <w:szCs w:val="22"/>
        </w:rPr>
        <w:t>_____________________________________________________________________________</w:t>
      </w:r>
    </w:p>
    <w:p>
      <w:pPr>
        <w:pStyle w:val="Normal"/>
        <w:jc w:val="both"/>
        <w:rPr/>
      </w:pPr>
      <w:r>
        <w:rPr>
          <w:rFonts w:eastAsia="Calibri" w:cs="Times New Roman" w:eastAsiaTheme="minorHAnsi"/>
          <w:b/>
          <w:bCs/>
          <w:color w:val="000000"/>
          <w:kern w:val="0"/>
          <w:sz w:val="22"/>
          <w:szCs w:val="22"/>
          <w:shd w:fill="auto" w:val="clear"/>
          <w:lang w:val="ca-ES" w:eastAsia="en-US" w:bidi="ar-SA"/>
        </w:rPr>
        <w:t>El projecte es du a terme a</w:t>
      </w:r>
      <w:r>
        <w:rPr>
          <w:rFonts w:cs="Times New Roman"/>
          <w:sz w:val="22"/>
          <w:szCs w:val="22"/>
        </w:rPr>
        <w:t xml:space="preserve">mb el </w:t>
      </w:r>
      <w:r>
        <w:rPr>
          <w:rFonts w:cs="Times New Roman"/>
          <w:b/>
          <w:bCs/>
          <w:sz w:val="22"/>
          <w:szCs w:val="22"/>
        </w:rPr>
        <w:t>Grup d’Avaluació de la Integració Assistencial</w:t>
      </w:r>
      <w:r>
        <w:rPr>
          <w:rFonts w:cs="Times New Roman"/>
          <w:sz w:val="22"/>
          <w:szCs w:val="22"/>
        </w:rPr>
        <w:t xml:space="preserve"> (GAIA) del Consorci de Salut i Social de Catalunya, C</w:t>
      </w:r>
      <w:r>
        <w:rPr>
          <w:rFonts w:cs="Times New Roman"/>
          <w:b/>
          <w:bCs/>
          <w:sz w:val="22"/>
          <w:szCs w:val="22"/>
        </w:rPr>
        <w:t>OORDENA-TIC</w:t>
      </w:r>
      <w:r>
        <w:rPr>
          <w:rFonts w:cs="Times New Roman"/>
          <w:sz w:val="22"/>
          <w:szCs w:val="22"/>
        </w:rPr>
        <w:t xml:space="preserve">, finançat per fons d'investigació de l’Institut de Salut Carlos III. L'objectiu del projecte és analitzar </w:t>
      </w:r>
      <w:r>
        <w:rPr>
          <w:rFonts w:cs="Times New Roman"/>
          <w:b/>
          <w:bCs/>
          <w:sz w:val="22"/>
          <w:szCs w:val="22"/>
        </w:rPr>
        <w:t>l'ús de mecanismes de coordinació clínica basats en les TIC</w:t>
      </w:r>
      <w:r>
        <w:rPr>
          <w:rFonts w:cs="Times New Roman"/>
          <w:sz w:val="22"/>
          <w:szCs w:val="22"/>
        </w:rPr>
        <w:t xml:space="preserve"> i el seu </w:t>
      </w:r>
      <w:r>
        <w:rPr>
          <w:rFonts w:cs="Times New Roman"/>
          <w:b/>
          <w:bCs/>
          <w:sz w:val="22"/>
          <w:szCs w:val="22"/>
        </w:rPr>
        <w:t xml:space="preserve">impacte en la coordinació clínica entre nivells d'atenció </w:t>
      </w:r>
      <w:r>
        <w:rPr>
          <w:rFonts w:cs="Times New Roman"/>
          <w:sz w:val="22"/>
          <w:szCs w:val="22"/>
        </w:rPr>
        <w:t>a Catalunya, Illes Balears i País Basc, per a identificar elements de millora.</w:t>
      </w:r>
    </w:p>
    <w:p>
      <w:pPr>
        <w:pStyle w:val="Normal"/>
        <w:jc w:val="both"/>
        <w:rPr>
          <w:rFonts w:ascii="Calibri" w:hAnsi="Calibri"/>
          <w:sz w:val="22"/>
          <w:szCs w:val="22"/>
        </w:rPr>
      </w:pPr>
      <w:r>
        <w:rPr>
          <w:rFonts w:cs="Times New Roman"/>
          <w:sz w:val="22"/>
          <w:szCs w:val="22"/>
        </w:rPr>
        <w:t xml:space="preserve">Els </w:t>
      </w:r>
      <w:r>
        <w:rPr>
          <w:rFonts w:cs="Times New Roman"/>
          <w:b/>
          <w:bCs/>
          <w:sz w:val="22"/>
          <w:szCs w:val="22"/>
        </w:rPr>
        <w:t>mecanismes de coordinació basats en TIC</w:t>
      </w:r>
      <w:r>
        <w:rPr>
          <w:rFonts w:cs="Times New Roman"/>
          <w:sz w:val="22"/>
          <w:szCs w:val="22"/>
        </w:rPr>
        <w:t xml:space="preserve"> són eines que permeten </w:t>
      </w:r>
      <w:r>
        <w:rPr>
          <w:rFonts w:cs="Times New Roman"/>
          <w:b w:val="false"/>
          <w:bCs w:val="false"/>
          <w:sz w:val="22"/>
          <w:szCs w:val="22"/>
        </w:rPr>
        <w:t>l'emmagatzematge, cerca i transferència</w:t>
      </w:r>
      <w:r>
        <w:rPr>
          <w:rFonts w:cs="Times New Roman"/>
          <w:b/>
          <w:bCs/>
          <w:sz w:val="22"/>
          <w:szCs w:val="22"/>
        </w:rPr>
        <w:t xml:space="preserve"> </w:t>
      </w:r>
      <w:r>
        <w:rPr>
          <w:rFonts w:cs="Times New Roman"/>
          <w:sz w:val="22"/>
          <w:szCs w:val="22"/>
        </w:rPr>
        <w:t xml:space="preserve">de la informació clínica entre els diferents nivells assistencials. També permeten brindar suport a la presa de decisions clíniques i facilitar la teleassistència. Alguns exemples són la </w:t>
      </w:r>
      <w:r>
        <w:rPr>
          <w:rFonts w:cs="Times New Roman"/>
          <w:b/>
          <w:bCs/>
          <w:sz w:val="22"/>
          <w:szCs w:val="22"/>
        </w:rPr>
        <w:t>història clínica electrònica compartida o les sessions clíniques conjuntes via teleconferència per a discutir casos</w:t>
      </w:r>
      <w:r>
        <w:rPr>
          <w:rFonts w:cs="Times New Roman"/>
          <w:sz w:val="22"/>
          <w:szCs w:val="22"/>
        </w:rPr>
        <w:t>.</w:t>
      </w:r>
    </w:p>
    <w:p>
      <w:pPr>
        <w:pStyle w:val="Normal"/>
        <w:jc w:val="both"/>
        <w:rPr>
          <w:rFonts w:ascii="Calibri" w:hAnsi="Calibri"/>
          <w:sz w:val="22"/>
          <w:szCs w:val="22"/>
        </w:rPr>
      </w:pPr>
      <w:r>
        <w:rPr>
          <w:rFonts w:cs="Times New Roman"/>
          <w:sz w:val="22"/>
          <w:szCs w:val="22"/>
        </w:rPr>
        <w:t xml:space="preserve">Com a part de l'estudi, es realitzarà una enquesta sobre l'experiència de l'ús d'aquests i altres mecanismes per part de les i els </w:t>
      </w:r>
      <w:r>
        <w:rPr>
          <w:rFonts w:cs="Times New Roman"/>
          <w:b/>
          <w:bCs/>
          <w:sz w:val="22"/>
          <w:szCs w:val="22"/>
          <w:shd w:fill="auto" w:val="clear"/>
        </w:rPr>
        <w:t>professionals de</w:t>
      </w:r>
      <w:r>
        <w:rPr>
          <w:rFonts w:cs="Times New Roman"/>
          <w:sz w:val="22"/>
          <w:szCs w:val="22"/>
          <w:shd w:fill="auto" w:val="clear"/>
        </w:rPr>
        <w:t xml:space="preserve"> </w:t>
      </w:r>
      <w:r>
        <w:rPr>
          <w:rFonts w:cs="Times New Roman"/>
          <w:b/>
          <w:bCs/>
          <w:sz w:val="22"/>
          <w:szCs w:val="22"/>
          <w:shd w:fill="auto" w:val="clear"/>
        </w:rPr>
        <w:t>medicina d’atenció primària i hospitalària</w:t>
      </w:r>
      <w:r>
        <w:rPr>
          <w:rFonts w:cs="Times New Roman"/>
          <w:sz w:val="22"/>
          <w:szCs w:val="22"/>
          <w:shd w:fill="auto" w:val="clear"/>
        </w:rPr>
        <w:t xml:space="preserve"> que treballen proporcionant </w:t>
      </w:r>
      <w:r>
        <w:rPr>
          <w:rFonts w:cs="Times New Roman"/>
          <w:b/>
          <w:bCs/>
          <w:sz w:val="22"/>
          <w:szCs w:val="22"/>
          <w:shd w:fill="auto" w:val="clear"/>
        </w:rPr>
        <w:t>atenció directa als pacients, i amb un any d’experiència, com a mínim, a l’organització.</w:t>
      </w:r>
    </w:p>
    <w:p>
      <w:pPr>
        <w:pStyle w:val="Normal"/>
        <w:jc w:val="both"/>
        <w:rPr>
          <w:rFonts w:ascii="Calibri" w:hAnsi="Calibri"/>
          <w:sz w:val="22"/>
          <w:szCs w:val="22"/>
        </w:rPr>
      </w:pPr>
      <w:r>
        <w:rPr>
          <w:rFonts w:cs="Times New Roman"/>
          <w:sz w:val="22"/>
          <w:szCs w:val="22"/>
        </w:rPr>
        <w:t xml:space="preserve">En el correu electrònic rebreu un enllaç a </w:t>
      </w:r>
      <w:r>
        <w:rPr>
          <w:rFonts w:cs="Times New Roman"/>
          <w:b/>
          <w:bCs/>
          <w:sz w:val="22"/>
          <w:szCs w:val="22"/>
        </w:rPr>
        <w:t>una enquesta anònima</w:t>
      </w:r>
      <w:r>
        <w:rPr>
          <w:rFonts w:cs="Times New Roman"/>
          <w:sz w:val="22"/>
          <w:szCs w:val="22"/>
        </w:rPr>
        <w:t xml:space="preserve"> sobre </w:t>
      </w:r>
      <w:r>
        <w:rPr>
          <w:rFonts w:cs="Times New Roman"/>
          <w:b w:val="false"/>
          <w:bCs w:val="false"/>
          <w:sz w:val="22"/>
          <w:szCs w:val="22"/>
        </w:rPr>
        <w:t>l’experiència de coordinació entre nivells assistencials, nivell de coneixement i ús dels mecanismes de coordinació basats en TIC i factors relacionats.</w:t>
      </w:r>
      <w:r>
        <w:rPr>
          <w:rFonts w:cs="Times New Roman"/>
          <w:sz w:val="22"/>
          <w:szCs w:val="22"/>
        </w:rPr>
        <w:t xml:space="preserve"> L’enquesta és voluntària i es contesta de forma des de qualsevol ordinador o telèfon mòbil intel·ligent. Les dades seran</w:t>
      </w:r>
      <w:r>
        <w:rPr>
          <w:rFonts w:cs="Times New Roman"/>
          <w:b/>
          <w:bCs/>
          <w:sz w:val="22"/>
          <w:szCs w:val="22"/>
        </w:rPr>
        <w:t xml:space="preserve"> </w:t>
      </w:r>
      <w:r>
        <w:rPr>
          <w:rFonts w:cs="Times New Roman"/>
          <w:b w:val="false"/>
          <w:bCs w:val="false"/>
          <w:sz w:val="22"/>
          <w:szCs w:val="22"/>
        </w:rPr>
        <w:t xml:space="preserve">recollides i processades garantint en tot moment, </w:t>
      </w:r>
      <w:r>
        <w:rPr>
          <w:rFonts w:cs="Times New Roman"/>
          <w:b/>
          <w:bCs/>
          <w:sz w:val="22"/>
          <w:szCs w:val="22"/>
        </w:rPr>
        <w:t>garantint en tot moment l'anonimat</w:t>
      </w:r>
      <w:r>
        <w:rPr>
          <w:rFonts w:cs="Times New Roman"/>
          <w:b w:val="false"/>
          <w:bCs w:val="false"/>
          <w:sz w:val="22"/>
          <w:szCs w:val="22"/>
        </w:rPr>
        <w:t>, ja que l'enllaç no estarà associat a cap persona, ordinador o data.</w:t>
      </w:r>
    </w:p>
    <w:p>
      <w:pPr>
        <w:pStyle w:val="Normal"/>
        <w:jc w:val="both"/>
        <w:rPr>
          <w:rFonts w:ascii="Calibri" w:hAnsi="Calibri"/>
          <w:sz w:val="22"/>
          <w:szCs w:val="22"/>
        </w:rPr>
      </w:pPr>
      <w:r>
        <w:rPr>
          <w:rFonts w:cs="Times New Roman"/>
          <w:b w:val="false"/>
          <w:bCs w:val="false"/>
          <w:sz w:val="22"/>
          <w:szCs w:val="22"/>
        </w:rPr>
        <w:t xml:space="preserve">En el moment que es rebi l’enllaç per correu electrònic es disposarà d’un termini de </w:t>
      </w:r>
      <w:r>
        <w:rPr>
          <w:rFonts w:cs="Times New Roman"/>
          <w:b/>
          <w:bCs/>
          <w:sz w:val="22"/>
          <w:szCs w:val="22"/>
        </w:rPr>
        <w:t>15 dies</w:t>
      </w:r>
      <w:r>
        <w:rPr>
          <w:rFonts w:cs="Times New Roman"/>
          <w:b w:val="false"/>
          <w:bCs w:val="false"/>
          <w:sz w:val="22"/>
          <w:szCs w:val="22"/>
        </w:rPr>
        <w:t xml:space="preserve"> </w:t>
      </w:r>
      <w:r>
        <w:rPr>
          <w:rFonts w:cs="Times New Roman"/>
          <w:b/>
          <w:bCs/>
          <w:sz w:val="22"/>
          <w:szCs w:val="22"/>
        </w:rPr>
        <w:t>per respondre</w:t>
      </w:r>
      <w:r>
        <w:rPr>
          <w:rFonts w:cs="Times New Roman"/>
          <w:b w:val="false"/>
          <w:bCs w:val="false"/>
          <w:sz w:val="22"/>
          <w:szCs w:val="22"/>
        </w:rPr>
        <w:t xml:space="preserve"> l’enquesta. Es calcula entre 10-15 minuts per respondre el qüestionari. </w:t>
      </w:r>
    </w:p>
    <w:p>
      <w:pPr>
        <w:pStyle w:val="Normal"/>
        <w:ind w:left="708" w:hanging="0"/>
        <w:jc w:val="both"/>
        <w:rPr>
          <w:rFonts w:ascii="Calibri" w:hAnsi="Calibri"/>
          <w:sz w:val="22"/>
          <w:szCs w:val="22"/>
        </w:rPr>
      </w:pPr>
      <w:r>
        <w:rPr>
          <w:rFonts w:cs="Times New Roman"/>
          <w:i/>
          <w:iCs/>
          <w:sz w:val="22"/>
          <w:szCs w:val="22"/>
        </w:rPr>
        <w:t>El GAIA és un grup de treball de recerca aplicada en integració assistencial al sistema de salut català. Està conformat per: Institut Català de la Salut, el Consorci de Salut i Social de Catalunya, el Consorci Hospitalari de Vic, el Consorci Sanitari de Terrassa, el Consorci Sanitari de l’Anoia, el Serveis de Salut Integrats Baix Empordà, la Fundació de Salut Empordà, el Parc de Salut de Mar, Badalona Serveis Assistencials , Pere i Virgili i el Grupo de Gestió i Prestació de Serveis de Salut GiPSS</w:t>
      </w:r>
    </w:p>
    <w:p>
      <w:pPr>
        <w:pStyle w:val="Normal"/>
        <w:jc w:val="both"/>
        <w:rPr>
          <w:rFonts w:ascii="Calibri" w:hAnsi="Calibri"/>
          <w:sz w:val="22"/>
          <w:szCs w:val="22"/>
        </w:rPr>
      </w:pPr>
      <w:r>
        <w:rPr>
          <w:rFonts w:cs="Times New Roman"/>
          <w:sz w:val="22"/>
          <w:szCs w:val="22"/>
        </w:rPr>
        <w:t>Per a més informació del projecte i publicacions relacionades pot dirigir-se als següents enllaços:</w:t>
      </w:r>
    </w:p>
    <w:p>
      <w:pPr>
        <w:pStyle w:val="Normal"/>
        <w:jc w:val="both"/>
        <w:rPr/>
      </w:pPr>
      <w:hyperlink r:id="rId2">
        <w:r>
          <w:rPr>
            <w:rStyle w:val="EnlladInternet"/>
            <w:rFonts w:cs="Times New Roman"/>
            <w:b/>
            <w:bCs/>
            <w:sz w:val="22"/>
            <w:szCs w:val="22"/>
          </w:rPr>
          <w:t>Impacte dels mecanismes de coordinació basats en TIC en la coordinació clínica i la qualitat assistencial en el Sistema Nacional de Salut (COORDENA-TICs) (2021-2023) | Proyectos | Consorci de Salut i Social de Catalunya</w:t>
        </w:r>
      </w:hyperlink>
    </w:p>
    <w:p>
      <w:pPr>
        <w:pStyle w:val="Normal"/>
        <w:jc w:val="both"/>
        <w:rPr/>
      </w:pPr>
      <w:hyperlink r:id="rId3">
        <w:r>
          <w:rPr>
            <w:rStyle w:val="EnlladInternet"/>
            <w:rFonts w:cs="Times New Roman"/>
            <w:b/>
            <w:sz w:val="22"/>
            <w:szCs w:val="22"/>
          </w:rPr>
          <w:t>La coordinació entre nivells d'atenció i la seva relació amb la qualitat assistencial en diferents entorns sanitaris del sistema públic de salut. Coordena-Cat (2016-2019) | Proyectos | Consorci de Salut i Social de Catalunya</w:t>
        </w:r>
      </w:hyperlink>
    </w:p>
    <w:p>
      <w:pPr>
        <w:pStyle w:val="Normal"/>
        <w:jc w:val="both"/>
        <w:rPr/>
      </w:pPr>
      <w:r>
        <w:rPr>
          <w:rFonts w:cs="Times New Roman"/>
          <w:sz w:val="22"/>
          <w:szCs w:val="22"/>
        </w:rPr>
        <w:t xml:space="preserve"> </w:t>
      </w:r>
      <w:r>
        <w:rPr>
          <w:rFonts w:cs="Times New Roman"/>
          <w:sz w:val="22"/>
          <w:szCs w:val="22"/>
        </w:rPr>
        <w:t xml:space="preserve">Qualsevol dubte es pot adreçar a la següent adreça: </w:t>
      </w:r>
      <w:hyperlink r:id="rId4">
        <w:r>
          <w:rPr>
            <w:rStyle w:val="EnlladInternet"/>
            <w:rFonts w:cs="Times New Roman"/>
            <w:b/>
            <w:bCs/>
            <w:sz w:val="22"/>
            <w:szCs w:val="22"/>
          </w:rPr>
          <w:t>coordena@consorci.org</w:t>
        </w:r>
      </w:hyperlink>
    </w:p>
    <w:p>
      <w:pPr>
        <w:pStyle w:val="Normal"/>
        <w:jc w:val="both"/>
        <w:rPr>
          <w:rFonts w:ascii="Calibri" w:hAnsi="Calibri" w:cs="Times New Roman"/>
          <w:b/>
          <w:b/>
          <w:bCs/>
          <w:sz w:val="22"/>
          <w:szCs w:val="22"/>
        </w:rPr>
      </w:pPr>
      <w:r>
        <w:rPr>
          <w:rFonts w:cs="Times New Roman"/>
          <w:b/>
          <w:bCs/>
          <w:sz w:val="22"/>
          <w:szCs w:val="22"/>
        </w:rPr>
      </w:r>
    </w:p>
    <w:p>
      <w:pPr>
        <w:pStyle w:val="Normal"/>
        <w:jc w:val="both"/>
        <w:rPr>
          <w:rFonts w:ascii="Calibri" w:hAnsi="Calibri" w:cs="Times New Roman"/>
          <w:b w:val="false"/>
          <w:b w:val="false"/>
          <w:bCs w:val="false"/>
          <w:sz w:val="22"/>
          <w:szCs w:val="22"/>
          <w:lang w:val="es-ES"/>
        </w:rPr>
      </w:pPr>
      <w:r>
        <w:rPr>
          <w:rFonts w:cs="Times New Roman"/>
          <w:b w:val="false"/>
          <w:bCs w:val="false"/>
          <w:sz w:val="22"/>
          <w:szCs w:val="22"/>
          <w:lang w:val="es-ES"/>
        </w:rPr>
      </w:r>
    </w:p>
    <w:p>
      <w:pPr>
        <w:pStyle w:val="Normal"/>
        <w:jc w:val="both"/>
        <w:rPr>
          <w:rFonts w:ascii="Calibri" w:hAnsi="Calibri" w:cs="Times New Roman"/>
          <w:b w:val="false"/>
          <w:b w:val="false"/>
          <w:bCs w:val="false"/>
          <w:sz w:val="22"/>
          <w:szCs w:val="22"/>
          <w:lang w:val="es-ES"/>
        </w:rPr>
      </w:pPr>
      <w:r>
        <w:rPr>
          <w:rFonts w:cs="Times New Roman"/>
          <w:b w:val="false"/>
          <w:bCs w:val="false"/>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cs="Times New Roman"/>
          <w:b/>
          <w:b/>
          <w:bCs/>
          <w:sz w:val="22"/>
          <w:szCs w:val="22"/>
          <w:lang w:val="es-ES"/>
        </w:rPr>
      </w:pPr>
      <w:r>
        <w:rPr>
          <w:rFonts w:cs="Times New Roman"/>
          <w:b/>
          <w:bCs/>
          <w:sz w:val="22"/>
          <w:szCs w:val="22"/>
          <w:lang w:val="es-ES"/>
        </w:rPr>
      </w:r>
    </w:p>
    <w:p>
      <w:pPr>
        <w:pStyle w:val="Normal"/>
        <w:jc w:val="both"/>
        <w:rPr>
          <w:rFonts w:ascii="Calibri" w:hAnsi="Calibri"/>
          <w:sz w:val="22"/>
          <w:szCs w:val="22"/>
        </w:rPr>
      </w:pPr>
      <w:r>
        <w:rPr>
          <w:rFonts w:cs="Times New Roman"/>
          <w:b/>
          <w:bCs/>
          <w:sz w:val="22"/>
          <w:szCs w:val="22"/>
          <w:lang w:val="es-ES"/>
        </w:rPr>
        <w:t xml:space="preserve">El </w:t>
      </w:r>
      <w:r>
        <w:rPr>
          <w:rFonts w:cs="Times New Roman"/>
          <w:b/>
          <w:bCs/>
          <w:sz w:val="22"/>
          <w:szCs w:val="22"/>
          <w:highlight w:val="yellow"/>
          <w:shd w:fill="FF8F8F" w:val="clear"/>
          <w:lang w:val="es-ES"/>
        </w:rPr>
        <w:t>Nombre centro participante</w:t>
      </w:r>
      <w:r>
        <w:rPr>
          <w:rFonts w:cs="Times New Roman"/>
          <w:b/>
          <w:bCs/>
          <w:sz w:val="22"/>
          <w:szCs w:val="22"/>
          <w:lang w:val="es-ES"/>
        </w:rPr>
        <w:t xml:space="preserve"> participa en un estudio sobre el uso de los mecanismos de coordinación clínica basados en las tecnologías de la información y comunicación (TIC) y su impacto en la coordinación asistencial </w:t>
      </w:r>
    </w:p>
    <w:p>
      <w:pPr>
        <w:pStyle w:val="Normal"/>
        <w:rPr>
          <w:rFonts w:ascii="Calibri" w:hAnsi="Calibri"/>
          <w:sz w:val="22"/>
          <w:szCs w:val="22"/>
        </w:rPr>
      </w:pPr>
      <w:r>
        <w:rPr>
          <w:rFonts w:cs="Times New Roman"/>
          <w:b/>
          <w:bCs/>
          <w:sz w:val="22"/>
          <w:szCs w:val="22"/>
          <w:lang w:val="es-ES"/>
        </w:rPr>
        <w:t>___________________________________________________________</w:t>
      </w:r>
    </w:p>
    <w:p>
      <w:pPr>
        <w:pStyle w:val="ListParagraph"/>
        <w:numPr>
          <w:ilvl w:val="0"/>
          <w:numId w:val="1"/>
        </w:numPr>
        <w:jc w:val="both"/>
        <w:rPr/>
      </w:pPr>
      <w:r>
        <w:rPr>
          <w:rStyle w:val="Strong"/>
          <w:rFonts w:cs="Times New Roman"/>
          <w:b w:val="false"/>
          <w:bCs w:val="false"/>
          <w:i/>
          <w:iCs/>
          <w:sz w:val="22"/>
          <w:szCs w:val="22"/>
          <w:lang w:val="es-ES"/>
        </w:rPr>
        <w:t xml:space="preserve">Próximamente las y los médicos/as recibirán un correo para participar en una encuesta online de manera voluntaria y anónima. </w:t>
      </w:r>
    </w:p>
    <w:p>
      <w:pPr>
        <w:pStyle w:val="ListParagraph"/>
        <w:numPr>
          <w:ilvl w:val="0"/>
          <w:numId w:val="1"/>
        </w:numPr>
        <w:jc w:val="both"/>
        <w:rPr/>
      </w:pPr>
      <w:r>
        <w:rPr>
          <w:rStyle w:val="Strong"/>
          <w:rFonts w:cs="Times New Roman"/>
          <w:b w:val="false"/>
          <w:bCs w:val="false"/>
          <w:i/>
          <w:iCs/>
          <w:sz w:val="22"/>
          <w:szCs w:val="22"/>
          <w:lang w:val="es-ES"/>
        </w:rPr>
        <w:t xml:space="preserve">La opinión de las/os profesionales de medicina permitirá identificar elementos de mejora y orientar las estrategias de coordinación clínica en el territorio/área. </w:t>
      </w:r>
    </w:p>
    <w:p>
      <w:pPr>
        <w:pStyle w:val="ListParagraph"/>
        <w:numPr>
          <w:ilvl w:val="0"/>
          <w:numId w:val="1"/>
        </w:numPr>
        <w:jc w:val="both"/>
        <w:rPr/>
      </w:pPr>
      <w:r>
        <w:rPr>
          <w:rStyle w:val="Strong"/>
          <w:rFonts w:cs="Times New Roman"/>
          <w:b w:val="false"/>
          <w:bCs w:val="false"/>
          <w:i/>
          <w:iCs/>
          <w:sz w:val="22"/>
          <w:szCs w:val="22"/>
          <w:lang w:val="es-ES"/>
        </w:rPr>
        <w:t>Los resultados de esta encuesta se compararán con otras áreas y con otras comunidades autónomas.</w:t>
      </w:r>
    </w:p>
    <w:p>
      <w:pPr>
        <w:pStyle w:val="ListParagraph"/>
        <w:ind w:left="0" w:hanging="0"/>
        <w:jc w:val="both"/>
        <w:rPr/>
      </w:pPr>
      <w:r>
        <w:rPr>
          <w:rStyle w:val="Strong"/>
          <w:rFonts w:cs="Times New Roman"/>
          <w:b w:val="false"/>
          <w:bCs w:val="false"/>
          <w:i/>
          <w:iCs/>
          <w:sz w:val="22"/>
          <w:szCs w:val="22"/>
          <w:lang w:val="es-ES"/>
        </w:rPr>
        <w:t>____________________________________________________________________________________</w:t>
      </w:r>
    </w:p>
    <w:p>
      <w:pPr>
        <w:pStyle w:val="Normal"/>
        <w:jc w:val="both"/>
        <w:rPr/>
      </w:pPr>
      <w:r>
        <w:rPr>
          <w:rStyle w:val="Strong"/>
          <w:rFonts w:cs="Times New Roman"/>
          <w:sz w:val="22"/>
          <w:szCs w:val="22"/>
          <w:highlight w:val="yellow"/>
          <w:lang w:val="es-ES"/>
        </w:rPr>
        <w:t>Lugar, fecha</w:t>
      </w:r>
      <w:r>
        <w:rPr>
          <w:rStyle w:val="Strong"/>
          <w:rFonts w:cs="Times New Roman"/>
          <w:b w:val="false"/>
          <w:bCs w:val="false"/>
          <w:i/>
          <w:iCs/>
          <w:sz w:val="22"/>
          <w:szCs w:val="22"/>
          <w:lang w:val="es-ES"/>
        </w:rPr>
        <w:t xml:space="preserve">. </w:t>
      </w:r>
      <w:r>
        <w:rPr>
          <w:rStyle w:val="Strong"/>
          <w:rFonts w:cs="Times New Roman"/>
          <w:sz w:val="22"/>
          <w:szCs w:val="22"/>
          <w:highlight w:val="yellow"/>
          <w:shd w:fill="FF8F8F" w:val="clear"/>
          <w:lang w:val="es-ES"/>
        </w:rPr>
        <w:t>La Organización participante</w:t>
      </w:r>
      <w:r>
        <w:rPr>
          <w:rStyle w:val="Strong"/>
          <w:rFonts w:cs="Times New Roman"/>
          <w:sz w:val="22"/>
          <w:szCs w:val="22"/>
          <w:lang w:val="es-ES"/>
        </w:rPr>
        <w:t xml:space="preserve"> </w:t>
      </w:r>
      <w:r>
        <w:rPr>
          <w:rStyle w:val="Strong"/>
          <w:rFonts w:cs="Times New Roman"/>
          <w:b w:val="false"/>
          <w:sz w:val="22"/>
          <w:szCs w:val="22"/>
          <w:lang w:val="es-ES"/>
        </w:rPr>
        <w:t>en colaboración con</w:t>
      </w:r>
      <w:r>
        <w:rPr>
          <w:rStyle w:val="Strong"/>
          <w:rFonts w:cs="Times New Roman"/>
          <w:sz w:val="22"/>
          <w:szCs w:val="22"/>
          <w:lang w:val="es-ES"/>
        </w:rPr>
        <w:t xml:space="preserve"> el </w:t>
      </w:r>
      <w:r>
        <w:rPr>
          <w:rFonts w:cs="Times New Roman"/>
          <w:b/>
          <w:sz w:val="22"/>
          <w:szCs w:val="22"/>
          <w:lang w:val="es-ES" w:eastAsia="es-ES"/>
        </w:rPr>
        <w:t>Grupo de Evaluación de la Integración Asistencial</w:t>
      </w:r>
      <w:r>
        <w:rPr>
          <w:rFonts w:cs="Times New Roman"/>
          <w:sz w:val="22"/>
          <w:szCs w:val="22"/>
          <w:lang w:val="es-ES" w:eastAsia="es-ES"/>
        </w:rPr>
        <w:t xml:space="preserve"> </w:t>
      </w:r>
      <w:r>
        <w:rPr>
          <w:rFonts w:cs="Times New Roman"/>
          <w:b/>
          <w:sz w:val="22"/>
          <w:szCs w:val="22"/>
          <w:lang w:val="es-ES" w:eastAsia="es-ES"/>
        </w:rPr>
        <w:t>(GAIA) de Cataluña</w:t>
      </w:r>
      <w:r>
        <w:rPr>
          <w:rStyle w:val="Strong"/>
          <w:rFonts w:cs="Times New Roman"/>
          <w:sz w:val="22"/>
          <w:szCs w:val="22"/>
          <w:lang w:val="es-ES"/>
        </w:rPr>
        <w:t xml:space="preserve">, </w:t>
      </w:r>
      <w:r>
        <w:rPr>
          <w:rStyle w:val="Strong"/>
          <w:rFonts w:cs="Times New Roman"/>
          <w:b w:val="false"/>
          <w:bCs w:val="false"/>
          <w:sz w:val="22"/>
          <w:szCs w:val="22"/>
          <w:lang w:val="es-ES"/>
        </w:rPr>
        <w:t>lleva a cabo el estudio</w:t>
      </w:r>
      <w:r>
        <w:rPr>
          <w:rStyle w:val="Strong"/>
          <w:rFonts w:cs="Times New Roman"/>
          <w:sz w:val="22"/>
          <w:szCs w:val="22"/>
          <w:lang w:val="es-ES"/>
        </w:rPr>
        <w:t xml:space="preserve"> COORDENA-TICs, </w:t>
      </w:r>
      <w:r>
        <w:rPr>
          <w:rStyle w:val="Strong"/>
          <w:rFonts w:cs="Times New Roman"/>
          <w:b w:val="false"/>
          <w:bCs w:val="false"/>
          <w:sz w:val="22"/>
          <w:szCs w:val="22"/>
          <w:lang w:val="es-ES"/>
        </w:rPr>
        <w:t xml:space="preserve">financiado por el fondo de investigación del Instituto de Salud Carlos III. El objetivo del proyecto es </w:t>
      </w:r>
      <w:r>
        <w:rPr>
          <w:rStyle w:val="Strong"/>
          <w:rFonts w:cs="Times New Roman"/>
          <w:sz w:val="22"/>
          <w:szCs w:val="22"/>
          <w:lang w:val="es-ES"/>
        </w:rPr>
        <w:t xml:space="preserve">analizar </w:t>
      </w:r>
      <w:r>
        <w:rPr>
          <w:rFonts w:cs="Times New Roman"/>
          <w:b/>
          <w:bCs/>
          <w:sz w:val="22"/>
          <w:szCs w:val="22"/>
          <w:lang w:val="es-ES" w:eastAsia="es-ES"/>
        </w:rPr>
        <w:t>el uso</w:t>
      </w:r>
      <w:r>
        <w:rPr>
          <w:rFonts w:cs="Times New Roman"/>
          <w:sz w:val="22"/>
          <w:szCs w:val="22"/>
          <w:lang w:val="es-ES" w:eastAsia="es-ES"/>
        </w:rPr>
        <w:t xml:space="preserve"> de </w:t>
      </w:r>
      <w:r>
        <w:rPr>
          <w:rFonts w:cs="Times New Roman"/>
          <w:b/>
          <w:bCs/>
          <w:sz w:val="22"/>
          <w:szCs w:val="22"/>
          <w:lang w:val="es-ES" w:eastAsia="es-ES"/>
        </w:rPr>
        <w:t>m</w:t>
      </w:r>
      <w:r>
        <w:rPr>
          <w:rFonts w:cs="Times New Roman"/>
          <w:b/>
          <w:sz w:val="22"/>
          <w:szCs w:val="22"/>
          <w:lang w:val="es-ES" w:eastAsia="es-ES"/>
        </w:rPr>
        <w:t xml:space="preserve">ecanismos de coordinación clínica basados en las TIC </w:t>
      </w:r>
      <w:r>
        <w:rPr>
          <w:rFonts w:cs="Times New Roman"/>
          <w:sz w:val="22"/>
          <w:szCs w:val="22"/>
          <w:lang w:val="es-ES" w:eastAsia="es-ES"/>
        </w:rPr>
        <w:t xml:space="preserve">y su </w:t>
      </w:r>
      <w:r>
        <w:rPr>
          <w:rFonts w:cs="Times New Roman"/>
          <w:b/>
          <w:bCs/>
          <w:sz w:val="22"/>
          <w:szCs w:val="22"/>
          <w:lang w:val="es-ES" w:eastAsia="es-ES"/>
        </w:rPr>
        <w:t>impacto en la coordinación clínica</w:t>
      </w:r>
      <w:r>
        <w:rPr>
          <w:rFonts w:cs="Times New Roman"/>
          <w:sz w:val="22"/>
          <w:szCs w:val="22"/>
          <w:lang w:val="es-ES" w:eastAsia="es-ES"/>
        </w:rPr>
        <w:t xml:space="preserve"> entre niveles de atención en Cataluña, Islas Baleares y País Vasco, para identificar elementos de mejora.</w:t>
      </w:r>
      <w:r>
        <w:rPr>
          <w:rStyle w:val="Strong"/>
          <w:rFonts w:cs="Times New Roman"/>
          <w:b w:val="false"/>
          <w:bCs w:val="false"/>
          <w:sz w:val="22"/>
          <w:szCs w:val="22"/>
          <w:lang w:val="es-ES"/>
        </w:rPr>
        <w:t xml:space="preserve"> </w:t>
      </w:r>
    </w:p>
    <w:p>
      <w:pPr>
        <w:pStyle w:val="Normal"/>
        <w:jc w:val="both"/>
        <w:rPr/>
      </w:pPr>
      <w:r>
        <w:rPr>
          <w:rStyle w:val="Strong"/>
          <w:rFonts w:cs="Times New Roman"/>
          <w:b w:val="false"/>
          <w:sz w:val="22"/>
          <w:szCs w:val="22"/>
          <w:lang w:val="es-ES"/>
        </w:rPr>
        <w:t xml:space="preserve">Los </w:t>
      </w:r>
      <w:r>
        <w:rPr>
          <w:rStyle w:val="Strong"/>
          <w:rFonts w:cs="Times New Roman"/>
          <w:bCs w:val="false"/>
          <w:sz w:val="22"/>
          <w:szCs w:val="22"/>
          <w:lang w:val="es-ES"/>
        </w:rPr>
        <w:t>mecanismos de coordinación basados en TIC</w:t>
      </w:r>
      <w:r>
        <w:rPr>
          <w:rStyle w:val="Strong"/>
          <w:rFonts w:cs="Times New Roman"/>
          <w:b w:val="false"/>
          <w:sz w:val="22"/>
          <w:szCs w:val="22"/>
          <w:lang w:val="es-ES"/>
        </w:rPr>
        <w:t xml:space="preserve"> son herramientas que permiten el </w:t>
      </w:r>
      <w:r>
        <w:rPr>
          <w:rStyle w:val="Strong"/>
          <w:rFonts w:cs="Times New Roman"/>
          <w:bCs w:val="false"/>
          <w:sz w:val="22"/>
          <w:szCs w:val="22"/>
          <w:lang w:val="es-ES"/>
        </w:rPr>
        <w:t xml:space="preserve">almacenamiento, búsqueda y transferencia </w:t>
      </w:r>
      <w:r>
        <w:rPr>
          <w:rStyle w:val="Strong"/>
          <w:rFonts w:cs="Times New Roman"/>
          <w:b w:val="false"/>
          <w:sz w:val="22"/>
          <w:szCs w:val="22"/>
          <w:lang w:val="es-ES"/>
        </w:rPr>
        <w:t xml:space="preserve">de la información clínica entre los diferentes niveles asistenciales. También permiten brindar </w:t>
      </w:r>
      <w:r>
        <w:rPr>
          <w:rStyle w:val="Strong"/>
          <w:rFonts w:cs="Times New Roman"/>
          <w:bCs w:val="false"/>
          <w:sz w:val="22"/>
          <w:szCs w:val="22"/>
          <w:lang w:val="es-ES"/>
        </w:rPr>
        <w:t>soporte a la toma de decisiones clínicas y facilitar la teleasistencia</w:t>
      </w:r>
      <w:r>
        <w:rPr>
          <w:rStyle w:val="Strong"/>
          <w:rFonts w:cs="Times New Roman"/>
          <w:b w:val="false"/>
          <w:sz w:val="22"/>
          <w:szCs w:val="22"/>
          <w:lang w:val="es-ES"/>
        </w:rPr>
        <w:t xml:space="preserve">. Algunos ejemplos son la </w:t>
      </w:r>
      <w:r>
        <w:rPr>
          <w:rStyle w:val="Strong"/>
          <w:rFonts w:cs="Times New Roman"/>
          <w:bCs w:val="false"/>
          <w:sz w:val="22"/>
          <w:szCs w:val="22"/>
          <w:lang w:val="es-ES"/>
        </w:rPr>
        <w:t xml:space="preserve">historia clínica electrónica compartida o </w:t>
      </w:r>
      <w:r>
        <w:rPr>
          <w:rStyle w:val="Strong"/>
          <w:rFonts w:cs="Times New Roman"/>
          <w:bCs w:val="false"/>
          <w:sz w:val="22"/>
          <w:szCs w:val="22"/>
          <w:highlight w:val="yellow"/>
          <w:lang w:val="es-ES"/>
        </w:rPr>
        <w:t>las sesiones clínicas conjuntas vía teleconferencia para discutir casos</w:t>
      </w:r>
      <w:r>
        <w:rPr>
          <w:rStyle w:val="Strong"/>
          <w:rFonts w:cs="Times New Roman"/>
          <w:b w:val="false"/>
          <w:sz w:val="22"/>
          <w:szCs w:val="22"/>
          <w:lang w:val="es-ES"/>
        </w:rPr>
        <w:t>.</w:t>
      </w:r>
    </w:p>
    <w:p>
      <w:pPr>
        <w:pStyle w:val="Normal"/>
        <w:jc w:val="both"/>
        <w:rPr/>
      </w:pPr>
      <w:r>
        <w:rPr>
          <w:rStyle w:val="Strong"/>
          <w:rFonts w:cs="Times New Roman"/>
          <w:b w:val="false"/>
          <w:bCs w:val="false"/>
          <w:sz w:val="22"/>
          <w:szCs w:val="22"/>
          <w:lang w:val="es-ES"/>
        </w:rPr>
        <w:t xml:space="preserve">Como parte del estudio, se realizará </w:t>
      </w:r>
      <w:r>
        <w:rPr>
          <w:rStyle w:val="Strong"/>
          <w:rFonts w:cs="Times New Roman"/>
          <w:sz w:val="22"/>
          <w:szCs w:val="22"/>
          <w:lang w:val="es-ES"/>
        </w:rPr>
        <w:t xml:space="preserve">una encuesta </w:t>
      </w:r>
      <w:r>
        <w:rPr>
          <w:rStyle w:val="Strong"/>
          <w:rFonts w:cs="Times New Roman"/>
          <w:b w:val="false"/>
          <w:bCs w:val="false"/>
          <w:sz w:val="22"/>
          <w:szCs w:val="22"/>
          <w:lang w:val="es-ES"/>
        </w:rPr>
        <w:t xml:space="preserve">sobre la experiencia del uso de estos y otros mecanismos por parte de las y los profesionales de medicina </w:t>
      </w:r>
      <w:r>
        <w:rPr>
          <w:rStyle w:val="Strong"/>
          <w:rFonts w:cs="Times New Roman"/>
          <w:sz w:val="22"/>
          <w:szCs w:val="22"/>
          <w:lang w:val="es-ES"/>
        </w:rPr>
        <w:t>de atención primaria y hospitalaria</w:t>
      </w:r>
      <w:r>
        <w:rPr>
          <w:rStyle w:val="Strong"/>
          <w:rFonts w:cs="Times New Roman"/>
          <w:color w:val="FF0000"/>
          <w:sz w:val="22"/>
          <w:szCs w:val="22"/>
          <w:lang w:val="es-ES"/>
        </w:rPr>
        <w:t xml:space="preserve"> </w:t>
      </w:r>
      <w:r>
        <w:rPr>
          <w:rStyle w:val="Strong"/>
          <w:rFonts w:cs="Times New Roman"/>
          <w:b w:val="false"/>
          <w:bCs w:val="false"/>
          <w:sz w:val="22"/>
          <w:szCs w:val="22"/>
          <w:lang w:val="es-ES"/>
        </w:rPr>
        <w:t>que trabajen proporcionando</w:t>
      </w:r>
      <w:r>
        <w:rPr>
          <w:rStyle w:val="Strong"/>
          <w:rFonts w:cs="Times New Roman"/>
          <w:sz w:val="22"/>
          <w:szCs w:val="22"/>
          <w:lang w:val="es-ES"/>
        </w:rPr>
        <w:t xml:space="preserve"> atención directa a los pacientes, y que cuenten con un año de experiencia, como mínimo, en nuestra institución.</w:t>
      </w:r>
    </w:p>
    <w:p>
      <w:pPr>
        <w:pStyle w:val="Normal"/>
        <w:jc w:val="both"/>
        <w:rPr/>
      </w:pPr>
      <w:r>
        <w:rPr>
          <w:rStyle w:val="Strong"/>
          <w:rFonts w:cs="Times New Roman"/>
          <w:b w:val="false"/>
          <w:bCs w:val="false"/>
          <w:sz w:val="22"/>
          <w:szCs w:val="22"/>
          <w:lang w:val="es-ES"/>
        </w:rPr>
        <w:t xml:space="preserve">Próximamente, las y los profesionales de medicina recibirán en su correo un enlace a una encuesta sobre </w:t>
      </w:r>
      <w:r>
        <w:rPr>
          <w:rStyle w:val="Strong"/>
          <w:rFonts w:cs="Times New Roman"/>
          <w:sz w:val="22"/>
          <w:szCs w:val="22"/>
          <w:lang w:val="es-ES"/>
        </w:rPr>
        <w:t>la experiencia de coordinación entre niveles asistenciales, nivel de conocimiento y uso de los mecanismos de coordinación basados en TIC y factores relacionados</w:t>
      </w:r>
      <w:r>
        <w:rPr>
          <w:rStyle w:val="Strong"/>
          <w:rFonts w:cs="Times New Roman"/>
          <w:b w:val="false"/>
          <w:bCs w:val="false"/>
          <w:sz w:val="22"/>
          <w:szCs w:val="22"/>
          <w:lang w:val="es-ES"/>
        </w:rPr>
        <w:t xml:space="preserve">. La participación en la encuesta es </w:t>
      </w:r>
      <w:r>
        <w:rPr>
          <w:rStyle w:val="Strong"/>
          <w:rFonts w:cs="Times New Roman"/>
          <w:sz w:val="22"/>
          <w:szCs w:val="22"/>
          <w:lang w:val="es-ES"/>
        </w:rPr>
        <w:t>voluntaria</w:t>
      </w:r>
      <w:r>
        <w:rPr>
          <w:rStyle w:val="Strong"/>
          <w:rFonts w:cs="Times New Roman"/>
          <w:b w:val="false"/>
          <w:bCs w:val="false"/>
          <w:sz w:val="22"/>
          <w:szCs w:val="22"/>
          <w:lang w:val="es-ES"/>
        </w:rPr>
        <w:t>, y se podrá contestar desde cualquier ordenador o teléfono móvil inteligente. Los</w:t>
      </w:r>
      <w:r>
        <w:rPr>
          <w:rFonts w:cs="Times New Roman"/>
          <w:sz w:val="22"/>
          <w:szCs w:val="22"/>
          <w:lang w:val="es-ES" w:eastAsia="es-ES"/>
        </w:rPr>
        <w:t xml:space="preserve"> datos serán recogidos y procesados, </w:t>
      </w:r>
      <w:r>
        <w:rPr>
          <w:rFonts w:cs="Times New Roman"/>
          <w:b/>
          <w:bCs/>
          <w:sz w:val="22"/>
          <w:szCs w:val="22"/>
          <w:lang w:val="es-ES" w:eastAsia="es-ES"/>
        </w:rPr>
        <w:t>garantizando en todo momento el anonimato</w:t>
      </w:r>
      <w:r>
        <w:rPr>
          <w:rStyle w:val="Strong"/>
          <w:rFonts w:cs="Times New Roman"/>
          <w:b w:val="false"/>
          <w:bCs w:val="false"/>
          <w:sz w:val="22"/>
          <w:szCs w:val="22"/>
          <w:lang w:val="es-ES"/>
        </w:rPr>
        <w:t xml:space="preserve">, ya que el enlace no estará asociado a ninguna persona, ordenador o fecha. </w:t>
      </w:r>
    </w:p>
    <w:p>
      <w:pPr>
        <w:pStyle w:val="Normal"/>
        <w:ind w:left="708" w:hanging="0"/>
        <w:rPr/>
      </w:pPr>
      <w:r>
        <w:rPr>
          <w:rStyle w:val="Normaltextrun"/>
          <w:rFonts w:cs="Times New Roman"/>
          <w:i/>
          <w:iCs/>
          <w:color w:val="000000"/>
          <w:sz w:val="22"/>
          <w:szCs w:val="22"/>
          <w:shd w:fill="FFFFFF" w:val="clear"/>
          <w:lang w:val="es-ES"/>
        </w:rPr>
        <w:t>El</w:t>
      </w:r>
      <w:r>
        <w:rPr>
          <w:rStyle w:val="Normaltextrun"/>
          <w:rFonts w:cs="Times New Roman"/>
          <w:b/>
          <w:bCs/>
          <w:i/>
          <w:iCs/>
          <w:color w:val="000000"/>
          <w:sz w:val="22"/>
          <w:szCs w:val="22"/>
          <w:shd w:fill="FFFFFF" w:val="clear"/>
          <w:lang w:val="es-ES"/>
        </w:rPr>
        <w:t> GAIA </w:t>
      </w:r>
      <w:r>
        <w:rPr>
          <w:rStyle w:val="Normaltextrun"/>
          <w:rFonts w:cs="Times New Roman"/>
          <w:i/>
          <w:iCs/>
          <w:color w:val="000000"/>
          <w:sz w:val="22"/>
          <w:szCs w:val="22"/>
          <w:shd w:fill="FFFFFF" w:val="clear"/>
          <w:lang w:val="es-ES"/>
        </w:rPr>
        <w:t>es un grupo de trabajo de investigación aplicada en integración asistencial en el sistema de salud catalán.</w:t>
      </w:r>
      <w:r>
        <w:rPr>
          <w:rStyle w:val="Normaltextrun"/>
          <w:rFonts w:cs="Times New Roman"/>
          <w:i/>
          <w:iCs/>
          <w:sz w:val="22"/>
          <w:szCs w:val="22"/>
          <w:shd w:fill="FFFFFF" w:val="clear"/>
          <w:lang w:val="es-ES"/>
        </w:rPr>
        <w:t xml:space="preserve"> Está conformado por el Institut Català de la Salut, el Consorci de Salut i Social de Catalunya, el </w:t>
      </w:r>
      <w:r>
        <w:rPr>
          <w:rStyle w:val="Spellingerror"/>
          <w:rFonts w:cs="Times New Roman"/>
          <w:i/>
          <w:iCs/>
          <w:sz w:val="22"/>
          <w:szCs w:val="22"/>
          <w:shd w:fill="FFFFFF" w:val="clear"/>
          <w:lang w:val="es-ES"/>
        </w:rPr>
        <w:t>Consorci</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Hospitalari</w:t>
      </w:r>
      <w:r>
        <w:rPr>
          <w:rStyle w:val="Normaltextrun"/>
          <w:rFonts w:cs="Times New Roman"/>
          <w:i/>
          <w:iCs/>
          <w:sz w:val="22"/>
          <w:szCs w:val="22"/>
          <w:shd w:fill="FFFFFF" w:val="clear"/>
          <w:lang w:val="es-ES"/>
        </w:rPr>
        <w:t> de Vic, el </w:t>
      </w:r>
      <w:r>
        <w:rPr>
          <w:rStyle w:val="Spellingerror"/>
          <w:rFonts w:cs="Times New Roman"/>
          <w:i/>
          <w:iCs/>
          <w:sz w:val="22"/>
          <w:szCs w:val="22"/>
          <w:shd w:fill="FFFFFF" w:val="clear"/>
          <w:lang w:val="es-ES"/>
        </w:rPr>
        <w:t>Consorci</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Sanitari</w:t>
      </w:r>
      <w:r>
        <w:rPr>
          <w:rStyle w:val="Normaltextrun"/>
          <w:rFonts w:cs="Times New Roman"/>
          <w:i/>
          <w:iCs/>
          <w:sz w:val="22"/>
          <w:szCs w:val="22"/>
          <w:shd w:fill="FFFFFF" w:val="clear"/>
          <w:lang w:val="es-ES"/>
        </w:rPr>
        <w:t> de Terrassa, el </w:t>
      </w:r>
      <w:r>
        <w:rPr>
          <w:rStyle w:val="Spellingerror"/>
          <w:rFonts w:cs="Times New Roman"/>
          <w:i/>
          <w:iCs/>
          <w:sz w:val="22"/>
          <w:szCs w:val="22"/>
          <w:shd w:fill="FFFFFF" w:val="clear"/>
          <w:lang w:val="es-ES"/>
        </w:rPr>
        <w:t>Consorci</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Sanitari</w:t>
      </w:r>
      <w:r>
        <w:rPr>
          <w:rStyle w:val="Normaltextrun"/>
          <w:rFonts w:cs="Times New Roman"/>
          <w:i/>
          <w:iCs/>
          <w:sz w:val="22"/>
          <w:szCs w:val="22"/>
          <w:shd w:fill="FFFFFF" w:val="clear"/>
          <w:lang w:val="es-ES"/>
        </w:rPr>
        <w:t> de </w:t>
      </w:r>
      <w:r>
        <w:rPr>
          <w:rStyle w:val="Spellingerror"/>
          <w:rFonts w:cs="Times New Roman"/>
          <w:i/>
          <w:iCs/>
          <w:sz w:val="22"/>
          <w:szCs w:val="22"/>
          <w:shd w:fill="FFFFFF" w:val="clear"/>
          <w:lang w:val="es-ES"/>
        </w:rPr>
        <w:t>l’Anoia</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el</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Serveis</w:t>
      </w:r>
      <w:r>
        <w:rPr>
          <w:rStyle w:val="Normaltextrun"/>
          <w:rFonts w:cs="Times New Roman"/>
          <w:i/>
          <w:iCs/>
          <w:sz w:val="22"/>
          <w:szCs w:val="22"/>
          <w:shd w:fill="FFFFFF" w:val="clear"/>
          <w:lang w:val="es-ES"/>
        </w:rPr>
        <w:t> de </w:t>
      </w:r>
      <w:r>
        <w:rPr>
          <w:rStyle w:val="Spellingerror"/>
          <w:rFonts w:cs="Times New Roman"/>
          <w:i/>
          <w:iCs/>
          <w:sz w:val="22"/>
          <w:szCs w:val="22"/>
          <w:shd w:fill="FFFFFF" w:val="clear"/>
          <w:lang w:val="es-ES"/>
        </w:rPr>
        <w:t>Salut</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Integrats</w:t>
      </w:r>
      <w:r>
        <w:rPr>
          <w:rStyle w:val="Normaltextrun"/>
          <w:rFonts w:cs="Times New Roman"/>
          <w:i/>
          <w:iCs/>
          <w:sz w:val="22"/>
          <w:szCs w:val="22"/>
          <w:shd w:fill="FFFFFF" w:val="clear"/>
          <w:lang w:val="es-ES"/>
        </w:rPr>
        <w:t> Baix Empordà, la </w:t>
      </w:r>
      <w:r>
        <w:rPr>
          <w:rStyle w:val="Spellingerror"/>
          <w:rFonts w:cs="Times New Roman"/>
          <w:i/>
          <w:iCs/>
          <w:sz w:val="22"/>
          <w:szCs w:val="22"/>
          <w:shd w:fill="FFFFFF" w:val="clear"/>
          <w:lang w:val="es-ES"/>
        </w:rPr>
        <w:t>Fundació</w:t>
      </w:r>
      <w:r>
        <w:rPr>
          <w:rStyle w:val="Normaltextrun"/>
          <w:rFonts w:cs="Times New Roman"/>
          <w:i/>
          <w:iCs/>
          <w:sz w:val="22"/>
          <w:szCs w:val="22"/>
          <w:shd w:fill="FFFFFF" w:val="clear"/>
          <w:lang w:val="es-ES"/>
        </w:rPr>
        <w:t> de </w:t>
      </w:r>
      <w:r>
        <w:rPr>
          <w:rStyle w:val="Spellingerror"/>
          <w:rFonts w:cs="Times New Roman"/>
          <w:i/>
          <w:iCs/>
          <w:sz w:val="22"/>
          <w:szCs w:val="22"/>
          <w:shd w:fill="FFFFFF" w:val="clear"/>
          <w:lang w:val="es-ES"/>
        </w:rPr>
        <w:t>Salut</w:t>
      </w:r>
      <w:r>
        <w:rPr>
          <w:rStyle w:val="Normaltextrun"/>
          <w:rFonts w:cs="Times New Roman"/>
          <w:i/>
          <w:iCs/>
          <w:sz w:val="22"/>
          <w:szCs w:val="22"/>
          <w:shd w:fill="FFFFFF" w:val="clear"/>
          <w:lang w:val="es-ES"/>
        </w:rPr>
        <w:t> Empordà, el </w:t>
      </w:r>
      <w:r>
        <w:rPr>
          <w:rStyle w:val="Spellingerror"/>
          <w:rFonts w:cs="Times New Roman"/>
          <w:i/>
          <w:iCs/>
          <w:sz w:val="22"/>
          <w:szCs w:val="22"/>
          <w:shd w:fill="FFFFFF" w:val="clear"/>
          <w:lang w:val="es-ES"/>
        </w:rPr>
        <w:t>Parc</w:t>
      </w:r>
      <w:r>
        <w:rPr>
          <w:rStyle w:val="Normaltextrun"/>
          <w:rFonts w:cs="Times New Roman"/>
          <w:i/>
          <w:iCs/>
          <w:sz w:val="22"/>
          <w:szCs w:val="22"/>
          <w:shd w:fill="FFFFFF" w:val="clear"/>
          <w:lang w:val="es-ES"/>
        </w:rPr>
        <w:t> de </w:t>
      </w:r>
      <w:r>
        <w:rPr>
          <w:rStyle w:val="Spellingerror"/>
          <w:rFonts w:cs="Times New Roman"/>
          <w:i/>
          <w:iCs/>
          <w:sz w:val="22"/>
          <w:szCs w:val="22"/>
          <w:shd w:fill="FFFFFF" w:val="clear"/>
          <w:lang w:val="es-ES"/>
        </w:rPr>
        <w:t>Salut</w:t>
      </w:r>
      <w:r>
        <w:rPr>
          <w:rStyle w:val="Normaltextrun"/>
          <w:rFonts w:cs="Times New Roman"/>
          <w:i/>
          <w:iCs/>
          <w:sz w:val="22"/>
          <w:szCs w:val="22"/>
          <w:shd w:fill="FFFFFF" w:val="clear"/>
          <w:lang w:val="es-ES"/>
        </w:rPr>
        <w:t> de Mar, Badalona </w:t>
      </w:r>
      <w:r>
        <w:rPr>
          <w:rStyle w:val="Spellingerror"/>
          <w:rFonts w:cs="Times New Roman"/>
          <w:i/>
          <w:iCs/>
          <w:sz w:val="22"/>
          <w:szCs w:val="22"/>
          <w:shd w:fill="FFFFFF" w:val="clear"/>
          <w:lang w:val="es-ES"/>
        </w:rPr>
        <w:t>Serveis</w:t>
      </w:r>
      <w:r>
        <w:rPr>
          <w:rStyle w:val="Normaltextrun"/>
          <w:rFonts w:cs="Times New Roman"/>
          <w:i/>
          <w:iCs/>
          <w:sz w:val="22"/>
          <w:szCs w:val="22"/>
          <w:shd w:fill="FFFFFF" w:val="clear"/>
          <w:lang w:val="es-ES"/>
        </w:rPr>
        <w:t> </w:t>
      </w:r>
      <w:r>
        <w:rPr>
          <w:rStyle w:val="Spellingerror"/>
          <w:rFonts w:cs="Times New Roman"/>
          <w:i/>
          <w:iCs/>
          <w:sz w:val="22"/>
          <w:szCs w:val="22"/>
          <w:shd w:fill="FFFFFF" w:val="clear"/>
          <w:lang w:val="es-ES"/>
        </w:rPr>
        <w:t>Assistencials</w:t>
      </w:r>
      <w:r>
        <w:rPr>
          <w:rStyle w:val="Normaltextrun"/>
          <w:rFonts w:cs="Times New Roman"/>
          <w:i/>
          <w:iCs/>
          <w:sz w:val="22"/>
          <w:szCs w:val="22"/>
          <w:shd w:fill="FFFFFF" w:val="clear"/>
          <w:lang w:val="es-ES"/>
        </w:rPr>
        <w:t> , Pere i Virgili y el Grupo de Gestió i Prestació de Serveis de Salut GiPSS</w:t>
      </w:r>
    </w:p>
    <w:p>
      <w:pPr>
        <w:pStyle w:val="Normal"/>
        <w:jc w:val="both"/>
        <w:rPr/>
      </w:pPr>
      <w:r>
        <w:rPr>
          <w:rStyle w:val="Strong"/>
          <w:rFonts w:cs="Times New Roman"/>
          <w:b w:val="false"/>
          <w:bCs w:val="false"/>
          <w:sz w:val="22"/>
          <w:szCs w:val="22"/>
          <w:lang w:val="es-ES"/>
        </w:rPr>
        <w:t xml:space="preserve">Para más información sobre el proyecto y publicaciones relacionadas puede dirigirse a los siguientes enlaces:      </w:t>
      </w:r>
    </w:p>
    <w:p>
      <w:pPr>
        <w:pStyle w:val="Normal"/>
        <w:jc w:val="both"/>
        <w:rPr/>
      </w:pPr>
      <w:r>
        <w:rPr>
          <w:rStyle w:val="Strong"/>
          <w:rFonts w:cs="Times New Roman"/>
          <w:sz w:val="22"/>
          <w:szCs w:val="22"/>
          <w:lang w:val="es-ES"/>
        </w:rPr>
        <w:t xml:space="preserve">       </w:t>
      </w:r>
      <w:hyperlink r:id="rId5">
        <w:r>
          <w:rPr>
            <w:rStyle w:val="EnlladInternet"/>
            <w:rFonts w:cs="Times New Roman"/>
            <w:b/>
            <w:bCs/>
            <w:sz w:val="22"/>
            <w:szCs w:val="22"/>
          </w:rPr>
          <w:t>Impacte dels mecanismes de coordinació basats en TIC en la coordinació clínica i la qualitat assistencial en el Sistema Nacional de Salut (COORDENA-TICs) (2021-2023) | Proyectos | Consorci de Salut i Social de Catalunya</w:t>
        </w:r>
      </w:hyperlink>
    </w:p>
    <w:p>
      <w:pPr>
        <w:pStyle w:val="Normal"/>
        <w:jc w:val="both"/>
        <w:rPr/>
      </w:pPr>
      <w:hyperlink r:id="rId6">
        <w:r>
          <w:rPr>
            <w:rStyle w:val="EnlladInternet"/>
            <w:rFonts w:cs="Times New Roman"/>
            <w:b/>
            <w:sz w:val="22"/>
            <w:szCs w:val="22"/>
          </w:rPr>
          <w:t>La coordinació entre nivells d'atenció i la seva relació amb la qualitat assistencial en diferents entorns sanitaris del sistema públic de salut. Coordena-Cat (2016-2019) | Proyectos | Consorci de Salut i Social de Catalunya</w:t>
        </w:r>
      </w:hyperlink>
    </w:p>
    <w:p>
      <w:pPr>
        <w:pStyle w:val="Normal"/>
        <w:spacing w:before="0" w:after="160"/>
        <w:jc w:val="both"/>
        <w:rPr/>
      </w:pPr>
      <w:r>
        <w:rPr>
          <w:rStyle w:val="Strong"/>
          <w:rFonts w:cs="Times New Roman"/>
          <w:b w:val="false"/>
          <w:bCs w:val="false"/>
          <w:sz w:val="22"/>
          <w:szCs w:val="22"/>
          <w:lang w:val="es-ES"/>
        </w:rPr>
        <w:t xml:space="preserve">Ante cualquier duda puede escribir al siguiente correo electrónico: </w:t>
      </w:r>
      <w:hyperlink r:id="rId7">
        <w:r>
          <w:rPr>
            <w:rStyle w:val="EnlladInternet"/>
            <w:rFonts w:cs="Times New Roman"/>
            <w:sz w:val="22"/>
            <w:szCs w:val="22"/>
            <w:lang w:val="es-ES"/>
          </w:rPr>
          <w:t>coordena@consorci.org</w:t>
        </w:r>
      </w:hyperlink>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1c1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paragraph" w:styleId="Encapalament1">
    <w:name w:val="Heading 1"/>
    <w:basedOn w:val="Normal"/>
    <w:next w:val="Normal"/>
    <w:link w:val="Ttulo1Car"/>
    <w:uiPriority w:val="9"/>
    <w:qFormat/>
    <w:rsid w:val="008b7df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EnlladInternet">
    <w:name w:val="Enllaç d'Internet"/>
    <w:basedOn w:val="DefaultParagraphFont"/>
    <w:uiPriority w:val="99"/>
    <w:unhideWhenUsed/>
    <w:rsid w:val="00bf1c1d"/>
    <w:rPr>
      <w:color w:val="0563C1" w:themeColor="hyperlink"/>
      <w:u w:val="single"/>
    </w:rPr>
  </w:style>
  <w:style w:type="character" w:styleId="Strong">
    <w:name w:val="Strong"/>
    <w:basedOn w:val="DefaultParagraphFont"/>
    <w:uiPriority w:val="22"/>
    <w:qFormat/>
    <w:rsid w:val="00bf1c1d"/>
    <w:rPr>
      <w:b/>
      <w:bCs/>
    </w:rPr>
  </w:style>
  <w:style w:type="character" w:styleId="UnresolvedMention">
    <w:name w:val="Unresolved Mention"/>
    <w:basedOn w:val="DefaultParagraphFont"/>
    <w:uiPriority w:val="99"/>
    <w:semiHidden/>
    <w:unhideWhenUsed/>
    <w:qFormat/>
    <w:rsid w:val="00426d2d"/>
    <w:rPr>
      <w:color w:val="605E5C"/>
      <w:shd w:fill="E1DFDD" w:val="clear"/>
    </w:rPr>
  </w:style>
  <w:style w:type="character" w:styleId="Ttulo1Car" w:customStyle="1">
    <w:name w:val="Título 1 Car"/>
    <w:basedOn w:val="DefaultParagraphFont"/>
    <w:link w:val="Ttulo1"/>
    <w:uiPriority w:val="9"/>
    <w:qFormat/>
    <w:rsid w:val="008b7df0"/>
    <w:rPr>
      <w:rFonts w:ascii="Calibri Light" w:hAnsi="Calibri Light" w:eastAsia="" w:cs="" w:asciiTheme="majorHAnsi" w:cstheme="majorBidi" w:eastAsiaTheme="majorEastAsia" w:hAnsiTheme="majorHAnsi"/>
      <w:color w:val="2F5496" w:themeColor="accent1" w:themeShade="bf"/>
      <w:sz w:val="32"/>
      <w:szCs w:val="32"/>
      <w:lang w:val="ca-ES"/>
    </w:rPr>
  </w:style>
  <w:style w:type="character" w:styleId="Annotationreference">
    <w:name w:val="annotation reference"/>
    <w:basedOn w:val="DefaultParagraphFont"/>
    <w:uiPriority w:val="99"/>
    <w:semiHidden/>
    <w:unhideWhenUsed/>
    <w:qFormat/>
    <w:rsid w:val="00875538"/>
    <w:rPr>
      <w:sz w:val="16"/>
      <w:szCs w:val="16"/>
    </w:rPr>
  </w:style>
  <w:style w:type="character" w:styleId="TextocomentarioCar" w:customStyle="1">
    <w:name w:val="Texto comentario Car"/>
    <w:basedOn w:val="DefaultParagraphFont"/>
    <w:link w:val="Textocomentario"/>
    <w:uiPriority w:val="99"/>
    <w:semiHidden/>
    <w:qFormat/>
    <w:rsid w:val="00875538"/>
    <w:rPr>
      <w:sz w:val="20"/>
      <w:szCs w:val="20"/>
      <w:lang w:val="ca-ES"/>
    </w:rPr>
  </w:style>
  <w:style w:type="character" w:styleId="AsuntodelcomentarioCar" w:customStyle="1">
    <w:name w:val="Asunto del comentario Car"/>
    <w:basedOn w:val="TextocomentarioCar"/>
    <w:link w:val="Asuntodelcomentario"/>
    <w:uiPriority w:val="99"/>
    <w:semiHidden/>
    <w:qFormat/>
    <w:rsid w:val="00875538"/>
    <w:rPr>
      <w:b/>
      <w:bCs/>
      <w:sz w:val="20"/>
      <w:szCs w:val="20"/>
      <w:lang w:val="ca-ES"/>
    </w:rPr>
  </w:style>
  <w:style w:type="character" w:styleId="Normaltextrun" w:customStyle="1">
    <w:name w:val="normaltextrun"/>
    <w:basedOn w:val="DefaultParagraphFont"/>
    <w:qFormat/>
    <w:rsid w:val="00bb1a86"/>
    <w:rPr/>
  </w:style>
  <w:style w:type="character" w:styleId="Spellingerror" w:customStyle="1">
    <w:name w:val="spellingerror"/>
    <w:basedOn w:val="DefaultParagraphFont"/>
    <w:qFormat/>
    <w:rsid w:val="00bb1a86"/>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Unicode M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Unicode MS"/>
    </w:rPr>
  </w:style>
  <w:style w:type="paragraph" w:styleId="Llegenda">
    <w:name w:val="Caption"/>
    <w:basedOn w:val="Normal"/>
    <w:qFormat/>
    <w:pPr>
      <w:suppressLineNumbers/>
      <w:spacing w:before="120" w:after="120"/>
    </w:pPr>
    <w:rPr>
      <w:rFonts w:cs="Arial Unicode MS"/>
      <w:i/>
      <w:iCs/>
      <w:sz w:val="24"/>
      <w:szCs w:val="24"/>
    </w:rPr>
  </w:style>
  <w:style w:type="paragraph" w:styleId="Ndex">
    <w:name w:val="Índex"/>
    <w:basedOn w:val="Normal"/>
    <w:qFormat/>
    <w:pPr>
      <w:suppressLineNumbers/>
    </w:pPr>
    <w:rPr>
      <w:rFonts w:cs="Arial Unicode MS"/>
    </w:rPr>
  </w:style>
  <w:style w:type="paragraph" w:styleId="Annotationtext">
    <w:name w:val="annotation text"/>
    <w:basedOn w:val="Normal"/>
    <w:link w:val="TextocomentarioCar"/>
    <w:uiPriority w:val="99"/>
    <w:semiHidden/>
    <w:unhideWhenUsed/>
    <w:qFormat/>
    <w:rsid w:val="00875538"/>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875538"/>
    <w:pPr/>
    <w:rPr>
      <w:b/>
      <w:bCs/>
    </w:rPr>
  </w:style>
  <w:style w:type="paragraph" w:styleId="ListParagraph">
    <w:name w:val="List Paragraph"/>
    <w:basedOn w:val="Normal"/>
    <w:uiPriority w:val="34"/>
    <w:qFormat/>
    <w:rsid w:val="000f0ed7"/>
    <w:pPr>
      <w:spacing w:before="0" w:after="160"/>
      <w:ind w:left="720" w:hanging="0"/>
      <w:contextualSpacing/>
    </w:pPr>
    <w:rPr/>
  </w:style>
  <w:style w:type="paragraph" w:styleId="Revision">
    <w:name w:val="Revision"/>
    <w:uiPriority w:val="99"/>
    <w:semiHidden/>
    <w:qFormat/>
    <w:rsid w:val="005d31a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orci.org/coneixement/servei-estudis/es_projectes/19/impacte-dels-mecanismes-de-coordinacio-basats-en-tic-en-la-coordinacio-clinica-i-la-qualitat-assistencial-en-el-sistema-nacional-de-salut-coordena-tics-2021-2023" TargetMode="External"/><Relationship Id="rId3" Type="http://schemas.openxmlformats.org/officeDocument/2006/relationships/hyperlink" Target="http://www.consorci.org/coneixement/servei-estudis/es_projectes/17/la-coordinacio-entre-nivells-datencio-i-la-seva-relacio-amb-la-qualitat-assistencial-en-diferents-entorns-sanitaris-del-sistema-public-de-salut-coordena-cat-2016-2019" TargetMode="External"/><Relationship Id="rId4" Type="http://schemas.openxmlformats.org/officeDocument/2006/relationships/hyperlink" Target="mailto:coordena@consorci.org" TargetMode="External"/><Relationship Id="rId5" Type="http://schemas.openxmlformats.org/officeDocument/2006/relationships/hyperlink" Target="http://www.consorci.org/coneixement/servei-estudis/es_projectes/19/impacte-dels-mecanismes-de-coordinacio-basats-en-tic-en-la-coordinacio-clinica-i-la-qualitat-assistencial-en-el-sistema-nacional-de-salut-coordena-tics-2021-2023" TargetMode="External"/><Relationship Id="rId6" Type="http://schemas.openxmlformats.org/officeDocument/2006/relationships/hyperlink" Target="http://www.consorci.org/coneixement/servei-estudis/es_projectes/17/la-coordinacio-entre-nivells-datencio-i-la-seva-relacio-amb-la-qualitat-assistencial-en-diferents-entorns-sanitaris-del-sistema-public-de-salut-coordena-cat-2016-2019" TargetMode="External"/><Relationship Id="rId7" Type="http://schemas.openxmlformats.org/officeDocument/2006/relationships/hyperlink" Target="mailto:coordena@consorci.org"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ea03929-fffa-4420-b641-51a467d71321">464DZQEW6WJR-1871218560-258626</_dlc_DocId>
    <_dlc_DocIdUrl xmlns="3ea03929-fffa-4420-b641-51a467d71321">
      <Url>https://consorciorg.sharepoint.com/sites/ARXIU/_layouts/15/DocIdRedir.aspx?ID=464DZQEW6WJR-1871218560-258626</Url>
      <Description>464DZQEW6WJR-1871218560-258626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21A649FA8FA429BDDF8010FD86306" ma:contentTypeVersion="10" ma:contentTypeDescription="Crea un document nou" ma:contentTypeScope="" ma:versionID="7ea73929a6ed9878ee7a950bd50657d3">
  <xsd:schema xmlns:xsd="http://www.w3.org/2001/XMLSchema" xmlns:xs="http://www.w3.org/2001/XMLSchema" xmlns:p="http://schemas.microsoft.com/office/2006/metadata/properties" xmlns:ns2="3ea03929-fffa-4420-b641-51a467d71321" xmlns:ns3="13624166-e117-41f7-a945-cbb79c47ce00" targetNamespace="http://schemas.microsoft.com/office/2006/metadata/properties" ma:root="true" ma:fieldsID="d20c356820581265f79b77f1891e90a9" ns2:_="" ns3:_="">
    <xsd:import namespace="3ea03929-fffa-4420-b641-51a467d71321"/>
    <xsd:import namespace="13624166-e117-41f7-a945-cbb79c47ce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03929-fffa-4420-b641-51a467d7132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624166-e117-41f7-a945-cbb79c47ce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06445-86DF-4871-B1D8-55B2D532BB73}">
  <ds:schemaRefs>
    <ds:schemaRef ds:uri="http://schemas.microsoft.com/office/2006/metadata/properties"/>
    <ds:schemaRef ds:uri="http://schemas.microsoft.com/office/infopath/2007/PartnerControls"/>
    <ds:schemaRef ds:uri="3ea03929-fffa-4420-b641-51a467d71321"/>
  </ds:schemaRefs>
</ds:datastoreItem>
</file>

<file path=customXml/itemProps2.xml><?xml version="1.0" encoding="utf-8"?>
<ds:datastoreItem xmlns:ds="http://schemas.openxmlformats.org/officeDocument/2006/customXml" ds:itemID="{D9764526-BBA0-4879-80EE-A64D5D9C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03929-fffa-4420-b641-51a467d71321"/>
    <ds:schemaRef ds:uri="13624166-e117-41f7-a945-cbb79c47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0F841-7D99-400B-83B1-23D44F775A33}">
  <ds:schemaRefs>
    <ds:schemaRef ds:uri="http://schemas.microsoft.com/sharepoint/events"/>
  </ds:schemaRefs>
</ds:datastoreItem>
</file>

<file path=customXml/itemProps4.xml><?xml version="1.0" encoding="utf-8"?>
<ds:datastoreItem xmlns:ds="http://schemas.openxmlformats.org/officeDocument/2006/customXml" ds:itemID="{4B2B446C-1C1A-495D-A7EB-40F1BECF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LibreOffice/7.0.1.2$Windows_X86_64 LibreOffice_project/7cbcfc562f6eb6708b5ff7d7397325de9e764452</Application>
  <Pages>3</Pages>
  <Words>1109</Words>
  <Characters>6404</Characters>
  <CharactersWithSpaces>7495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2022-01-11T15:00:00Z</dcterms:created>
  <dc:creator>Yessica Daniela Campaz</dc:creator>
  <dc:description/>
  <dc:language>es-ES</dc:language>
  <cp:lastModifiedBy/>
  <cp:lastPrinted>2022-04-11T12:25:49Z</cp:lastPrinted>
  <dcterms:modified xsi:type="dcterms:W3CDTF">2022-05-09T11:38:59Z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0x010100EB421A649FA8FA429BDDF8010FD86306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dlc_DocIdItemGuid">
    <vt:lpwstr>c0018299-acba-42dc-ac10-0d87d4a55d65</vt:lpwstr>
  </property>
</Properties>
</file>